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7" w:rsidRPr="00342D55" w:rsidRDefault="00342D55" w:rsidP="00E158DE">
      <w:pPr>
        <w:pBdr>
          <w:bottom w:val="single" w:sz="6" w:space="1" w:color="auto"/>
        </w:pBdr>
        <w:spacing w:line="240" w:lineRule="auto"/>
        <w:rPr>
          <w:rFonts w:cs="Arial"/>
          <w:sz w:val="32"/>
          <w:szCs w:val="32"/>
        </w:rPr>
      </w:pPr>
      <w:r w:rsidRPr="00342D55">
        <w:rPr>
          <w:rFonts w:ascii="Arial Black" w:hAnsi="Arial Black" w:cs="Arial"/>
          <w:b/>
          <w:sz w:val="32"/>
          <w:szCs w:val="32"/>
        </w:rPr>
        <w:t>POLST MODEL POLICY</w:t>
      </w:r>
      <w:r w:rsidRPr="00342D55">
        <w:rPr>
          <w:rFonts w:cs="Arial"/>
          <w:b/>
          <w:sz w:val="32"/>
          <w:szCs w:val="32"/>
        </w:rPr>
        <w:t xml:space="preserve"> </w:t>
      </w:r>
      <w:r w:rsidRPr="00342D55">
        <w:rPr>
          <w:rFonts w:cs="Arial"/>
          <w:sz w:val="32"/>
          <w:szCs w:val="32"/>
        </w:rPr>
        <w:t xml:space="preserve">| </w:t>
      </w:r>
      <w:bookmarkStart w:id="0" w:name="_GoBack"/>
      <w:bookmarkEnd w:id="0"/>
      <w:r w:rsidR="00A958AB" w:rsidRPr="00342D55">
        <w:rPr>
          <w:rFonts w:cs="Arial"/>
          <w:sz w:val="32"/>
          <w:szCs w:val="32"/>
        </w:rPr>
        <w:t>GENERAL ACUTE CARE HOSPITALS</w:t>
      </w:r>
      <w:r w:rsidR="00F238A2" w:rsidRPr="00342D55">
        <w:rPr>
          <w:rFonts w:cs="Arial"/>
          <w:sz w:val="32"/>
          <w:szCs w:val="32"/>
        </w:rPr>
        <w:t xml:space="preserve"> </w:t>
      </w:r>
    </w:p>
    <w:p w:rsidR="00522442" w:rsidRPr="00342D55" w:rsidRDefault="001E4CE2" w:rsidP="0031271D">
      <w:pPr>
        <w:jc w:val="right"/>
        <w:rPr>
          <w:rFonts w:cs="Arial"/>
        </w:rPr>
      </w:pPr>
      <w:r w:rsidRPr="00342D55">
        <w:rPr>
          <w:rFonts w:cs="Arial"/>
          <w:b/>
          <w:color w:val="000000"/>
        </w:rPr>
        <w:t>October 1, 2014</w:t>
      </w:r>
    </w:p>
    <w:p w:rsidR="00522442" w:rsidRPr="00342D55" w:rsidRDefault="00522442" w:rsidP="0031271D">
      <w:pPr>
        <w:rPr>
          <w:rFonts w:cs="Arial"/>
          <w:b/>
          <w:sz w:val="28"/>
        </w:rPr>
      </w:pPr>
      <w:r w:rsidRPr="00342D55">
        <w:rPr>
          <w:rFonts w:cs="Arial"/>
          <w:b/>
          <w:sz w:val="28"/>
        </w:rPr>
        <w:t>Purpose</w:t>
      </w:r>
    </w:p>
    <w:p w:rsidR="00522442" w:rsidRPr="00342D55" w:rsidRDefault="00522442" w:rsidP="0031271D">
      <w:pPr>
        <w:rPr>
          <w:rFonts w:cs="Arial"/>
        </w:rPr>
      </w:pPr>
      <w:r w:rsidRPr="00342D55">
        <w:rPr>
          <w:rFonts w:cs="Arial"/>
        </w:rPr>
        <w:t>The purpose of this policy is to define a process for general acute care hospitals to follow when a patient presents w</w:t>
      </w:r>
      <w:r w:rsidR="003D156D" w:rsidRPr="00342D55">
        <w:rPr>
          <w:rFonts w:cs="Arial"/>
        </w:rPr>
        <w:t>ith a Physician Orders for Life-</w:t>
      </w:r>
      <w:r w:rsidRPr="00342D55">
        <w:rPr>
          <w:rFonts w:cs="Arial"/>
        </w:rPr>
        <w:t>Sust</w:t>
      </w:r>
      <w:r w:rsidR="00C92CB6" w:rsidRPr="00342D55">
        <w:rPr>
          <w:rFonts w:cs="Arial"/>
        </w:rPr>
        <w:t xml:space="preserve">aining Treatment (POLST) form. </w:t>
      </w:r>
      <w:r w:rsidRPr="00342D55">
        <w:rPr>
          <w:rFonts w:cs="Arial"/>
        </w:rPr>
        <w:t>This policy also outlines procedures regarding the completion of a POLST form by a patient and the steps necessary when reviewing or revising a POLST form.</w:t>
      </w:r>
    </w:p>
    <w:p w:rsidR="00522442" w:rsidRPr="00342D55" w:rsidRDefault="00522442" w:rsidP="0031271D">
      <w:pPr>
        <w:rPr>
          <w:rFonts w:cs="Arial"/>
          <w:b/>
          <w:sz w:val="28"/>
        </w:rPr>
      </w:pPr>
      <w:r w:rsidRPr="00342D55">
        <w:rPr>
          <w:rFonts w:cs="Arial"/>
          <w:b/>
          <w:sz w:val="28"/>
        </w:rPr>
        <w:t>Preamble</w:t>
      </w:r>
    </w:p>
    <w:p w:rsidR="00522442" w:rsidRPr="00342D55" w:rsidRDefault="00522442" w:rsidP="0031271D">
      <w:pPr>
        <w:rPr>
          <w:rFonts w:cs="Arial"/>
        </w:rPr>
      </w:pPr>
      <w:r w:rsidRPr="00342D55">
        <w:rPr>
          <w:rFonts w:cs="Arial"/>
        </w:rPr>
        <w:t>The</w:t>
      </w:r>
      <w:r w:rsidR="003D156D" w:rsidRPr="00342D55">
        <w:rPr>
          <w:rFonts w:cs="Arial"/>
        </w:rPr>
        <w:t xml:space="preserve"> Physician Orders for Life-</w:t>
      </w:r>
      <w:r w:rsidRPr="00342D55">
        <w:rPr>
          <w:rFonts w:cs="Arial"/>
        </w:rPr>
        <w:t>Sustaining Treatment (POLST) is a physician order form that complements an advance directive by converting an individual’s wishes regarding life-sustaining treatment and resuscitation into physician orders. It is designed to be a statewide mechanism for an individual to communicate his or her wishes about a range of life-sustaini</w:t>
      </w:r>
      <w:r w:rsidR="00902BEE" w:rsidRPr="00342D55">
        <w:rPr>
          <w:rFonts w:cs="Arial"/>
        </w:rPr>
        <w:t xml:space="preserve">ng and resuscitative measures. </w:t>
      </w:r>
      <w:r w:rsidRPr="00342D55">
        <w:rPr>
          <w:rFonts w:cs="Arial"/>
        </w:rPr>
        <w:t>It is designed to be a portable, authoritative and immediately actionable physician order consistent with the individual’s wishes and medical condition, which shall be honored across treatment settings.</w:t>
      </w:r>
    </w:p>
    <w:p w:rsidR="00522442" w:rsidRPr="00342D55" w:rsidRDefault="00D879C3" w:rsidP="0031271D">
      <w:pPr>
        <w:rPr>
          <w:rFonts w:cs="Arial"/>
        </w:rPr>
      </w:pPr>
      <w:r w:rsidRPr="00342D55">
        <w:rPr>
          <w:rFonts w:cs="Arial"/>
        </w:rPr>
        <w:t>The POLST form:</w:t>
      </w:r>
    </w:p>
    <w:p w:rsidR="00522442" w:rsidRPr="00342D55" w:rsidRDefault="00522442" w:rsidP="0031271D">
      <w:pPr>
        <w:numPr>
          <w:ilvl w:val="0"/>
          <w:numId w:val="15"/>
        </w:numPr>
        <w:tabs>
          <w:tab w:val="clear" w:pos="720"/>
          <w:tab w:val="num" w:pos="-360"/>
        </w:tabs>
        <w:spacing w:after="0"/>
        <w:ind w:left="360"/>
        <w:rPr>
          <w:rFonts w:cs="Arial"/>
        </w:rPr>
      </w:pPr>
      <w:r w:rsidRPr="00342D55">
        <w:rPr>
          <w:rFonts w:cs="Arial"/>
        </w:rPr>
        <w:t>Is a standardized form that is brightly colored and clearly identifiable</w:t>
      </w:r>
      <w:r w:rsidRPr="00342D55">
        <w:rPr>
          <w:rStyle w:val="EndnoteReference"/>
          <w:rFonts w:cs="Arial"/>
        </w:rPr>
        <w:endnoteReference w:id="1"/>
      </w:r>
      <w:r w:rsidRPr="00342D55">
        <w:rPr>
          <w:rFonts w:cs="Arial"/>
        </w:rPr>
        <w:t>;</w:t>
      </w:r>
    </w:p>
    <w:p w:rsidR="00522442" w:rsidRPr="00342D55" w:rsidRDefault="00522442" w:rsidP="0031271D">
      <w:pPr>
        <w:numPr>
          <w:ilvl w:val="0"/>
          <w:numId w:val="15"/>
        </w:numPr>
        <w:tabs>
          <w:tab w:val="clear" w:pos="720"/>
          <w:tab w:val="num" w:pos="0"/>
        </w:tabs>
        <w:spacing w:after="0"/>
        <w:ind w:left="360"/>
        <w:rPr>
          <w:rFonts w:cs="Arial"/>
        </w:rPr>
      </w:pPr>
      <w:r w:rsidRPr="00342D55">
        <w:rPr>
          <w:rFonts w:cs="Arial"/>
        </w:rPr>
        <w:t xml:space="preserve">Can be revised or revoked by an individual with </w:t>
      </w:r>
      <w:proofErr w:type="spellStart"/>
      <w:r w:rsidRPr="00342D55">
        <w:rPr>
          <w:rFonts w:cs="Arial"/>
        </w:rPr>
        <w:t>decisionmaking</w:t>
      </w:r>
      <w:proofErr w:type="spellEnd"/>
      <w:r w:rsidRPr="00342D55">
        <w:rPr>
          <w:rFonts w:cs="Arial"/>
        </w:rPr>
        <w:t xml:space="preserve"> capacity at any time;</w:t>
      </w:r>
    </w:p>
    <w:p w:rsidR="00522442" w:rsidRPr="00342D55" w:rsidRDefault="00522442" w:rsidP="0031271D">
      <w:pPr>
        <w:numPr>
          <w:ilvl w:val="0"/>
          <w:numId w:val="15"/>
        </w:numPr>
        <w:tabs>
          <w:tab w:val="clear" w:pos="720"/>
          <w:tab w:val="num" w:pos="0"/>
        </w:tabs>
        <w:spacing w:after="0"/>
        <w:ind w:left="360"/>
        <w:rPr>
          <w:rFonts w:cs="Arial"/>
        </w:rPr>
      </w:pPr>
      <w:r w:rsidRPr="00342D55">
        <w:rPr>
          <w:rFonts w:cs="Arial"/>
        </w:rPr>
        <w:t>Is legally sufficient and recognized as a physician order;</w:t>
      </w:r>
    </w:p>
    <w:p w:rsidR="00522442" w:rsidRPr="00342D55" w:rsidRDefault="00522442" w:rsidP="0031271D">
      <w:pPr>
        <w:numPr>
          <w:ilvl w:val="0"/>
          <w:numId w:val="15"/>
        </w:numPr>
        <w:tabs>
          <w:tab w:val="clear" w:pos="720"/>
          <w:tab w:val="num" w:pos="0"/>
        </w:tabs>
        <w:spacing w:after="0"/>
        <w:ind w:left="360"/>
        <w:rPr>
          <w:rFonts w:cs="Arial"/>
        </w:rPr>
      </w:pPr>
      <w:r w:rsidRPr="00342D55">
        <w:rPr>
          <w:rFonts w:cs="Arial"/>
        </w:rPr>
        <w:t>Is recognized and honored across treatment settings;</w:t>
      </w:r>
    </w:p>
    <w:p w:rsidR="00522442" w:rsidRPr="00342D55" w:rsidRDefault="00522442" w:rsidP="0031271D">
      <w:pPr>
        <w:numPr>
          <w:ilvl w:val="0"/>
          <w:numId w:val="15"/>
        </w:numPr>
        <w:tabs>
          <w:tab w:val="clear" w:pos="720"/>
          <w:tab w:val="num" w:pos="-360"/>
        </w:tabs>
        <w:spacing w:after="0"/>
        <w:ind w:left="360"/>
        <w:rPr>
          <w:rFonts w:cs="Arial"/>
        </w:rPr>
      </w:pPr>
      <w:r w:rsidRPr="00342D55">
        <w:rPr>
          <w:rFonts w:cs="Arial"/>
        </w:rPr>
        <w:t>Provides statutory immunity from criminal prosecution, civil liability, discipline for unprofessional conduct, administrative sanction or any other sanction to a healthcare provider who relies in good faith on the request and honors a POLST;</w:t>
      </w:r>
    </w:p>
    <w:p w:rsidR="00522442" w:rsidRPr="00342D55" w:rsidRDefault="00522442" w:rsidP="0031271D">
      <w:pPr>
        <w:numPr>
          <w:ilvl w:val="0"/>
          <w:numId w:val="15"/>
        </w:numPr>
        <w:tabs>
          <w:tab w:val="clear" w:pos="720"/>
          <w:tab w:val="num" w:pos="0"/>
        </w:tabs>
        <w:spacing w:after="0"/>
        <w:ind w:left="360"/>
        <w:rPr>
          <w:rFonts w:cs="Arial"/>
        </w:rPr>
      </w:pPr>
      <w:r w:rsidRPr="00342D55">
        <w:rPr>
          <w:rFonts w:cs="Arial"/>
        </w:rPr>
        <w:t>Is an alternative to the “Pre-Hospital Do Not Resuscitate” form, although POLST is more comprehensive in that it addresses other life-sustaining treatment in addition to resuscitative measures; and,</w:t>
      </w:r>
    </w:p>
    <w:p w:rsidR="00D879C3" w:rsidRPr="00342D55" w:rsidRDefault="00522442" w:rsidP="0031271D">
      <w:pPr>
        <w:numPr>
          <w:ilvl w:val="0"/>
          <w:numId w:val="15"/>
        </w:numPr>
        <w:tabs>
          <w:tab w:val="clear" w:pos="720"/>
          <w:tab w:val="num" w:pos="-360"/>
        </w:tabs>
        <w:spacing w:after="0"/>
        <w:ind w:left="360"/>
        <w:rPr>
          <w:rFonts w:cs="Arial"/>
        </w:rPr>
      </w:pPr>
      <w:r w:rsidRPr="00342D55">
        <w:rPr>
          <w:rFonts w:cs="Arial"/>
        </w:rPr>
        <w:t>Should be made available for patients who wish to execute a POLST form while they are in the general acute care hospital.</w:t>
      </w:r>
    </w:p>
    <w:p w:rsidR="00D879C3" w:rsidRPr="00342D55" w:rsidRDefault="00D879C3" w:rsidP="0031271D">
      <w:pPr>
        <w:spacing w:after="0"/>
        <w:rPr>
          <w:rFonts w:cs="Arial"/>
        </w:rPr>
      </w:pPr>
    </w:p>
    <w:p w:rsidR="00C92CB6" w:rsidRPr="00342D55" w:rsidRDefault="00522442" w:rsidP="00C92CB6">
      <w:pPr>
        <w:spacing w:after="0"/>
        <w:rPr>
          <w:rFonts w:cs="Arial"/>
        </w:rPr>
      </w:pPr>
      <w:r w:rsidRPr="00342D55">
        <w:rPr>
          <w:rFonts w:cs="Arial"/>
        </w:rPr>
        <w:t>A healthcare provider is not required to initiate a POLST form, but is required to treat a patient in accord</w:t>
      </w:r>
      <w:r w:rsidR="00C92CB6" w:rsidRPr="00342D55">
        <w:rPr>
          <w:rFonts w:cs="Arial"/>
        </w:rPr>
        <w:t xml:space="preserve">ance with a POLST form. </w:t>
      </w:r>
      <w:r w:rsidRPr="00342D55">
        <w:rPr>
          <w:rFonts w:cs="Arial"/>
        </w:rPr>
        <w:t xml:space="preserve">As outlined in the following procedures, the physician will review the POLST and incorporate the content of the POLST into the care and treatment plan of the </w:t>
      </w:r>
      <w:r w:rsidR="000426BE" w:rsidRPr="00342D55">
        <w:rPr>
          <w:rFonts w:cs="Arial"/>
        </w:rPr>
        <w:t xml:space="preserve">patient. </w:t>
      </w:r>
      <w:r w:rsidRPr="00342D55">
        <w:rPr>
          <w:rFonts w:cs="Arial"/>
        </w:rPr>
        <w:t xml:space="preserve">This does not apply if the POLST requires medically ineffective health care or health care contrary to generally accepted </w:t>
      </w:r>
      <w:r w:rsidR="00A54EEC" w:rsidRPr="00342D55">
        <w:rPr>
          <w:rFonts w:cs="Arial"/>
        </w:rPr>
        <w:t>healthcare</w:t>
      </w:r>
      <w:r w:rsidRPr="00342D55">
        <w:rPr>
          <w:rFonts w:cs="Arial"/>
        </w:rPr>
        <w:t xml:space="preserve"> standards.</w:t>
      </w:r>
      <w:r w:rsidRPr="00342D55">
        <w:rPr>
          <w:rStyle w:val="EndnoteReference"/>
          <w:rFonts w:cs="Arial"/>
        </w:rPr>
        <w:endnoteReference w:id="2"/>
      </w:r>
      <w:r w:rsidRPr="00342D55">
        <w:rPr>
          <w:rFonts w:cs="Arial"/>
        </w:rPr>
        <w:t xml:space="preserve"> </w:t>
      </w:r>
    </w:p>
    <w:p w:rsidR="00C92CB6" w:rsidRPr="00342D55" w:rsidRDefault="00C92CB6" w:rsidP="00C92CB6">
      <w:pPr>
        <w:spacing w:after="0"/>
        <w:rPr>
          <w:rFonts w:cs="Arial"/>
        </w:rPr>
      </w:pPr>
    </w:p>
    <w:p w:rsidR="000426BE" w:rsidRPr="00342D55" w:rsidRDefault="00522442" w:rsidP="000426BE">
      <w:pPr>
        <w:spacing w:after="0"/>
        <w:rPr>
          <w:rFonts w:cs="Arial"/>
        </w:rPr>
      </w:pPr>
      <w:r w:rsidRPr="00342D55">
        <w:rPr>
          <w:rFonts w:cs="Arial"/>
        </w:rPr>
        <w:t xml:space="preserve">A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Style w:val="EndnoteReference"/>
          <w:rFonts w:cs="Arial"/>
        </w:rPr>
        <w:endnoteReference w:id="3"/>
      </w:r>
      <w:r w:rsidRPr="00342D55">
        <w:rPr>
          <w:rFonts w:cs="Arial"/>
        </w:rPr>
        <w:t xml:space="preserve"> may execute, revise or revoke the POLST form for a patient only if the patient lacks </w:t>
      </w:r>
      <w:proofErr w:type="spellStart"/>
      <w:r w:rsidRPr="00342D55">
        <w:rPr>
          <w:rFonts w:cs="Arial"/>
        </w:rPr>
        <w:t>decisionmaking</w:t>
      </w:r>
      <w:proofErr w:type="spellEnd"/>
      <w:r w:rsidRPr="00342D55">
        <w:rPr>
          <w:rFonts w:cs="Arial"/>
        </w:rPr>
        <w:t xml:space="preserve"> capacity. This policy does not address the </w:t>
      </w:r>
      <w:r w:rsidRPr="00342D55">
        <w:rPr>
          <w:rFonts w:cs="Arial"/>
        </w:rPr>
        <w:lastRenderedPageBreak/>
        <w:t xml:space="preserve">criteria or process for determining or appointing a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nor does it address the criteria or process for determining </w:t>
      </w:r>
      <w:proofErr w:type="spellStart"/>
      <w:r w:rsidRPr="00342D55">
        <w:rPr>
          <w:rFonts w:cs="Arial"/>
        </w:rPr>
        <w:t>decisionmaking</w:t>
      </w:r>
      <w:proofErr w:type="spellEnd"/>
      <w:r w:rsidRPr="00342D55">
        <w:rPr>
          <w:rFonts w:cs="Arial"/>
        </w:rPr>
        <w:t xml:space="preserve"> capacity.</w:t>
      </w:r>
      <w:r w:rsidRPr="00342D55">
        <w:rPr>
          <w:rStyle w:val="EndnoteReference"/>
          <w:rFonts w:cs="Arial"/>
        </w:rPr>
        <w:endnoteReference w:id="4"/>
      </w:r>
    </w:p>
    <w:p w:rsidR="000426BE" w:rsidRPr="00342D55" w:rsidRDefault="000426BE" w:rsidP="000426BE">
      <w:pPr>
        <w:spacing w:after="0"/>
        <w:rPr>
          <w:rFonts w:cs="Arial"/>
        </w:rPr>
      </w:pPr>
    </w:p>
    <w:p w:rsidR="000426BE" w:rsidRPr="00342D55" w:rsidRDefault="00522442" w:rsidP="000426BE">
      <w:pPr>
        <w:spacing w:after="0"/>
        <w:rPr>
          <w:rFonts w:cs="Arial"/>
        </w:rPr>
      </w:pPr>
      <w:r w:rsidRPr="00342D55">
        <w:rPr>
          <w:rFonts w:cs="Arial"/>
        </w:rPr>
        <w:t>While a healthcare provider</w:t>
      </w:r>
      <w:r w:rsidRPr="00342D55">
        <w:rPr>
          <w:rStyle w:val="EndnoteReference"/>
          <w:rFonts w:cs="Arial"/>
        </w:rPr>
        <w:endnoteReference w:id="5"/>
      </w:r>
      <w:r w:rsidRPr="00342D55">
        <w:rPr>
          <w:rFonts w:cs="Arial"/>
        </w:rPr>
        <w:t xml:space="preserve"> such as a nurse or social worker can explain the POLST form to the patient and/or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the physician is responsible for discussing the efficacy or appropriateness of the treatment options with the patient, or if the patient lacks </w:t>
      </w:r>
      <w:proofErr w:type="spellStart"/>
      <w:r w:rsidRPr="00342D55">
        <w:rPr>
          <w:rFonts w:cs="Arial"/>
        </w:rPr>
        <w:t>decisionmaking</w:t>
      </w:r>
      <w:proofErr w:type="spellEnd"/>
      <w:r w:rsidRPr="00342D55">
        <w:rPr>
          <w:rFonts w:cs="Arial"/>
        </w:rPr>
        <w:t xml:space="preserve"> capacity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w:t>
      </w:r>
    </w:p>
    <w:p w:rsidR="000426BE" w:rsidRPr="00342D55" w:rsidRDefault="000426BE" w:rsidP="000426BE">
      <w:pPr>
        <w:spacing w:after="0"/>
        <w:rPr>
          <w:rFonts w:cs="Arial"/>
        </w:rPr>
      </w:pPr>
    </w:p>
    <w:p w:rsidR="000426BE" w:rsidRPr="00342D55" w:rsidRDefault="00522442" w:rsidP="000426BE">
      <w:pPr>
        <w:spacing w:after="0"/>
        <w:rPr>
          <w:rFonts w:cs="Arial"/>
        </w:rPr>
      </w:pPr>
      <w:proofErr w:type="gramStart"/>
      <w:r w:rsidRPr="00342D55">
        <w:rPr>
          <w:rFonts w:cs="Arial"/>
        </w:rPr>
        <w:t xml:space="preserve">Once the POLST form is completed, it must be signed by the patient, or if the patient lacks </w:t>
      </w:r>
      <w:proofErr w:type="spellStart"/>
      <w:r w:rsidRPr="00342D55">
        <w:rPr>
          <w:rFonts w:cs="Arial"/>
        </w:rPr>
        <w:t>decisionmaking</w:t>
      </w:r>
      <w:proofErr w:type="spellEnd"/>
      <w:r w:rsidRPr="00342D55">
        <w:rPr>
          <w:rFonts w:cs="Arial"/>
        </w:rPr>
        <w:t xml:space="preserve"> capacity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AND the attending physician.</w:t>
      </w:r>
      <w:proofErr w:type="gramEnd"/>
    </w:p>
    <w:p w:rsidR="000426BE" w:rsidRPr="00342D55" w:rsidRDefault="000426BE" w:rsidP="000426BE">
      <w:pPr>
        <w:spacing w:after="0"/>
        <w:rPr>
          <w:rFonts w:cs="Arial"/>
        </w:rPr>
      </w:pPr>
    </w:p>
    <w:p w:rsidR="000426BE" w:rsidRPr="00342D55" w:rsidRDefault="00522442" w:rsidP="00C175B4">
      <w:pPr>
        <w:spacing w:after="0"/>
        <w:rPr>
          <w:rFonts w:cs="Arial"/>
        </w:rPr>
      </w:pPr>
      <w:r w:rsidRPr="00342D55">
        <w:rPr>
          <w:rFonts w:cs="Arial"/>
        </w:rPr>
        <w:t>The POLST is particularly useful for persons who are frail and elderly or who have a serious illness, a compromised medical condition, a prognosis of one year of life or less, and/or a terminal illness. The POLST form should be</w:t>
      </w:r>
      <w:r w:rsidR="00C175B4" w:rsidRPr="00342D55">
        <w:rPr>
          <w:rFonts w:cs="Arial"/>
        </w:rPr>
        <w:t xml:space="preserve"> executed as part of the health</w:t>
      </w:r>
      <w:r w:rsidRPr="00342D55">
        <w:rPr>
          <w:rFonts w:cs="Arial"/>
        </w:rPr>
        <w:t xml:space="preserve">care planning process and ideally is a complement to a patient’s advance directive. A POLST form may also be used by patients who do </w:t>
      </w:r>
      <w:r w:rsidR="00C175B4" w:rsidRPr="00342D55">
        <w:rPr>
          <w:rFonts w:cs="Arial"/>
        </w:rPr>
        <w:t xml:space="preserve">not have an advance directive. </w:t>
      </w:r>
      <w:r w:rsidRPr="00342D55">
        <w:rPr>
          <w:rFonts w:cs="Arial"/>
        </w:rPr>
        <w:t xml:space="preserve">Completion of a POLST form should reflect a process of careful </w:t>
      </w:r>
      <w:proofErr w:type="spellStart"/>
      <w:r w:rsidRPr="00342D55">
        <w:rPr>
          <w:rFonts w:cs="Arial"/>
        </w:rPr>
        <w:t>decisionmaking</w:t>
      </w:r>
      <w:proofErr w:type="spellEnd"/>
      <w:r w:rsidRPr="00342D55">
        <w:rPr>
          <w:rFonts w:cs="Arial"/>
        </w:rPr>
        <w:t xml:space="preserve"> by the patient, or if the patient lacks </w:t>
      </w:r>
      <w:proofErr w:type="spellStart"/>
      <w:r w:rsidRPr="00342D55">
        <w:rPr>
          <w:rFonts w:cs="Arial"/>
        </w:rPr>
        <w:t>decisionmaking</w:t>
      </w:r>
      <w:proofErr w:type="spellEnd"/>
      <w:r w:rsidRPr="00342D55">
        <w:rPr>
          <w:rFonts w:cs="Arial"/>
        </w:rPr>
        <w:t xml:space="preserve"> capacity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in consultation with the physician about the patient’s medical condition and known treatment preferences. </w:t>
      </w:r>
    </w:p>
    <w:p w:rsidR="000426BE" w:rsidRPr="00342D55" w:rsidRDefault="000426BE" w:rsidP="00C175B4">
      <w:pPr>
        <w:spacing w:after="0"/>
        <w:rPr>
          <w:rFonts w:cs="Arial"/>
        </w:rPr>
      </w:pPr>
    </w:p>
    <w:p w:rsidR="00342D55" w:rsidRDefault="00342D55" w:rsidP="00C175B4">
      <w:pPr>
        <w:spacing w:after="0"/>
        <w:rPr>
          <w:rFonts w:cs="Arial"/>
          <w:b/>
          <w:sz w:val="28"/>
        </w:rPr>
      </w:pPr>
    </w:p>
    <w:p w:rsidR="000426BE" w:rsidRPr="00342D55" w:rsidRDefault="00522442" w:rsidP="00C175B4">
      <w:pPr>
        <w:spacing w:after="0"/>
        <w:rPr>
          <w:rFonts w:cs="Arial"/>
        </w:rPr>
      </w:pPr>
      <w:r w:rsidRPr="00342D55">
        <w:rPr>
          <w:rFonts w:cs="Arial"/>
          <w:b/>
          <w:sz w:val="28"/>
        </w:rPr>
        <w:t>General Acute Care Hospital Procedures</w:t>
      </w:r>
      <w:r w:rsidRPr="00342D55">
        <w:rPr>
          <w:rStyle w:val="EndnoteReference"/>
          <w:rFonts w:cs="Arial"/>
          <w:b/>
          <w:sz w:val="28"/>
        </w:rPr>
        <w:endnoteReference w:id="6"/>
      </w:r>
    </w:p>
    <w:p w:rsidR="000426BE" w:rsidRPr="00342D55" w:rsidRDefault="000426BE" w:rsidP="00C175B4">
      <w:pPr>
        <w:spacing w:after="0"/>
        <w:rPr>
          <w:rFonts w:cs="Arial"/>
        </w:rPr>
      </w:pPr>
    </w:p>
    <w:p w:rsidR="00522442" w:rsidRPr="00342D55" w:rsidRDefault="00522442" w:rsidP="00C175B4">
      <w:pPr>
        <w:spacing w:after="0"/>
        <w:rPr>
          <w:rFonts w:cs="Arial"/>
        </w:rPr>
      </w:pPr>
      <w:r w:rsidRPr="00342D55">
        <w:rPr>
          <w:rFonts w:cs="Arial"/>
          <w:b/>
        </w:rPr>
        <w:t>I.  Patient in Emergency Department with a Completed POLST Form</w:t>
      </w:r>
    </w:p>
    <w:p w:rsidR="00522442" w:rsidRPr="00342D55" w:rsidRDefault="00522442" w:rsidP="00C175B4">
      <w:pPr>
        <w:pStyle w:val="ListParagraph"/>
        <w:numPr>
          <w:ilvl w:val="0"/>
          <w:numId w:val="20"/>
        </w:numPr>
        <w:spacing w:after="0"/>
        <w:rPr>
          <w:rFonts w:cs="Arial"/>
        </w:rPr>
      </w:pPr>
      <w:r w:rsidRPr="00342D55">
        <w:rPr>
          <w:rFonts w:cs="Arial"/>
        </w:rPr>
        <w:t>During the initial patient assessment, document the existence of the POLST form</w:t>
      </w:r>
      <w:r w:rsidRPr="00342D55">
        <w:rPr>
          <w:rStyle w:val="EndnoteReference"/>
          <w:rFonts w:cs="Arial"/>
        </w:rPr>
        <w:endnoteReference w:id="7"/>
      </w:r>
      <w:r w:rsidRPr="00342D55">
        <w:rPr>
          <w:rFonts w:cs="Arial"/>
        </w:rPr>
        <w:t xml:space="preserve"> and confirm with the patient, if possible, or if the patient lacks </w:t>
      </w:r>
      <w:proofErr w:type="spellStart"/>
      <w:r w:rsidRPr="00342D55">
        <w:rPr>
          <w:rFonts w:cs="Arial"/>
        </w:rPr>
        <w:t>decisionmaking</w:t>
      </w:r>
      <w:proofErr w:type="spellEnd"/>
      <w:r w:rsidRPr="00342D55">
        <w:rPr>
          <w:rFonts w:cs="Arial"/>
        </w:rPr>
        <w:t xml:space="preserve"> capacity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that the POLST form in hand has not been voided or superseded by a subsequent POLST form. </w:t>
      </w:r>
      <w:r w:rsidRPr="00342D55">
        <w:rPr>
          <w:rFonts w:cs="Arial"/>
          <w:i/>
        </w:rPr>
        <w:t>(See “Conflict Resolution” for additional guidance.)</w:t>
      </w:r>
      <w:r w:rsidRPr="00342D55">
        <w:rPr>
          <w:rFonts w:cs="Arial"/>
        </w:rPr>
        <w:t xml:space="preserve"> </w:t>
      </w:r>
    </w:p>
    <w:p w:rsidR="00522442" w:rsidRPr="00342D55" w:rsidRDefault="00522442" w:rsidP="00C175B4">
      <w:pPr>
        <w:pStyle w:val="ListParagraph"/>
        <w:numPr>
          <w:ilvl w:val="0"/>
          <w:numId w:val="20"/>
        </w:numPr>
        <w:spacing w:after="0"/>
        <w:rPr>
          <w:rFonts w:cs="Arial"/>
        </w:rPr>
      </w:pPr>
      <w:r w:rsidRPr="00342D55">
        <w:rPr>
          <w:rFonts w:cs="Arial"/>
        </w:rPr>
        <w:t>A nurse or designated staff member will communicate to the emergency department physician caring for the patient the existence of the POLST.</w:t>
      </w:r>
      <w:r w:rsidRPr="00342D55">
        <w:rPr>
          <w:rStyle w:val="EndnoteReference"/>
          <w:rFonts w:cs="Arial"/>
        </w:rPr>
        <w:endnoteReference w:id="8"/>
      </w:r>
    </w:p>
    <w:p w:rsidR="00522442" w:rsidRPr="00342D55" w:rsidRDefault="00522442" w:rsidP="0031271D">
      <w:pPr>
        <w:pStyle w:val="ListParagraph"/>
        <w:numPr>
          <w:ilvl w:val="0"/>
          <w:numId w:val="20"/>
        </w:numPr>
        <w:spacing w:after="0"/>
        <w:rPr>
          <w:rFonts w:cs="Arial"/>
        </w:rPr>
      </w:pPr>
      <w:r w:rsidRPr="00342D55">
        <w:rPr>
          <w:rFonts w:cs="Arial"/>
        </w:rPr>
        <w:t>POLST orders will be followed by healthcare providers as a valid physician order until the emergency department physician reviews the POLST form and incorporates the content of the POLST into the care and treatment plan of the patient, as appropriate.</w:t>
      </w:r>
      <w:r w:rsidRPr="00342D55">
        <w:rPr>
          <w:rStyle w:val="EndnoteReference"/>
          <w:rFonts w:cs="Arial"/>
        </w:rPr>
        <w:endnoteReference w:id="9"/>
      </w:r>
      <w:r w:rsidRPr="00342D55">
        <w:rPr>
          <w:rFonts w:cs="Arial"/>
        </w:rPr>
        <w:t xml:space="preserve">  The physician should document his/her review of the POLST in the medical record.</w:t>
      </w:r>
    </w:p>
    <w:p w:rsidR="00522442" w:rsidRPr="00342D55" w:rsidRDefault="00522442" w:rsidP="0031271D">
      <w:pPr>
        <w:pStyle w:val="ListParagraph"/>
        <w:numPr>
          <w:ilvl w:val="0"/>
          <w:numId w:val="20"/>
        </w:numPr>
        <w:spacing w:after="0"/>
        <w:rPr>
          <w:rFonts w:cs="Arial"/>
        </w:rPr>
      </w:pPr>
      <w:r w:rsidRPr="00342D55">
        <w:rPr>
          <w:rFonts w:cs="Arial"/>
        </w:rPr>
        <w:t xml:space="preserve">If the emergency department physician, upon review of the POLST and evaluation of the patient, determines that a new order is indicated, he/she shall review the proposed changes with the patient and/or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and issue a new order consistent with the most current information available about the patient’s health status, medical condition, treatment </w:t>
      </w:r>
      <w:r w:rsidR="0078001D" w:rsidRPr="00342D55">
        <w:rPr>
          <w:rFonts w:cs="Arial"/>
        </w:rPr>
        <w:t xml:space="preserve">preferences and goals of care. </w:t>
      </w:r>
      <w:r w:rsidRPr="00342D55">
        <w:rPr>
          <w:rFonts w:cs="Arial"/>
        </w:rPr>
        <w:t xml:space="preserve">The physician should document the reasons for any deviation from the POLST in the medical record.  </w:t>
      </w:r>
      <w:r w:rsidR="0078001D" w:rsidRPr="00342D55">
        <w:rPr>
          <w:rFonts w:cs="Arial"/>
          <w:i/>
        </w:rPr>
        <w:t>(See also “Reviewing/</w:t>
      </w:r>
      <w:r w:rsidRPr="00342D55">
        <w:rPr>
          <w:rFonts w:cs="Arial"/>
          <w:i/>
        </w:rPr>
        <w:t>Revising a POLST form” regarding voiding a POLST.)</w:t>
      </w:r>
    </w:p>
    <w:p w:rsidR="00522442" w:rsidRPr="00342D55" w:rsidRDefault="00522442" w:rsidP="0031271D">
      <w:pPr>
        <w:pStyle w:val="ListParagraph"/>
        <w:numPr>
          <w:ilvl w:val="0"/>
          <w:numId w:val="20"/>
        </w:numPr>
        <w:spacing w:after="0"/>
        <w:rPr>
          <w:rFonts w:cs="Arial"/>
        </w:rPr>
      </w:pPr>
      <w:r w:rsidRPr="00342D55">
        <w:rPr>
          <w:rFonts w:cs="Arial"/>
        </w:rPr>
        <w:lastRenderedPageBreak/>
        <w:t xml:space="preserve">Discussions with the patient and/or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regarding the POLST and related treatment decisions should be documented in the medical record.  </w:t>
      </w:r>
    </w:p>
    <w:p w:rsidR="00522442" w:rsidRPr="00342D55" w:rsidRDefault="00522442" w:rsidP="0031271D">
      <w:pPr>
        <w:pStyle w:val="ListParagraph"/>
        <w:numPr>
          <w:ilvl w:val="0"/>
          <w:numId w:val="20"/>
        </w:numPr>
        <w:spacing w:after="0"/>
        <w:rPr>
          <w:rFonts w:cs="Arial"/>
        </w:rPr>
      </w:pPr>
      <w:r w:rsidRPr="00342D55">
        <w:rPr>
          <w:rFonts w:cs="Arial"/>
        </w:rPr>
        <w:t xml:space="preserve">Copy the POLST form for the medical record and/or scan into the electronic medical record.  </w:t>
      </w:r>
    </w:p>
    <w:p w:rsidR="00522442" w:rsidRPr="00342D55" w:rsidRDefault="00522442" w:rsidP="0031271D">
      <w:pPr>
        <w:pStyle w:val="ListParagraph"/>
        <w:numPr>
          <w:ilvl w:val="0"/>
          <w:numId w:val="20"/>
        </w:numPr>
        <w:spacing w:after="0"/>
        <w:rPr>
          <w:rFonts w:cs="Arial"/>
        </w:rPr>
      </w:pPr>
      <w:r w:rsidRPr="00342D55">
        <w:rPr>
          <w:rFonts w:cs="Arial"/>
        </w:rPr>
        <w:t>Place the current original POLST form in the appropriate and prominent section of the patient’s medical record.</w:t>
      </w:r>
      <w:r w:rsidRPr="00342D55">
        <w:rPr>
          <w:rStyle w:val="EndnoteReference"/>
          <w:rFonts w:cs="Arial"/>
        </w:rPr>
        <w:endnoteReference w:id="10"/>
      </w:r>
      <w:r w:rsidRPr="00342D55">
        <w:rPr>
          <w:rFonts w:cs="Arial"/>
        </w:rPr>
        <w:t xml:space="preserve">  The date and time the order is placed in the medical record must be documented.</w:t>
      </w:r>
    </w:p>
    <w:p w:rsidR="00522442" w:rsidRPr="00342D55" w:rsidRDefault="00522442" w:rsidP="0031271D">
      <w:pPr>
        <w:pStyle w:val="ListParagraph"/>
        <w:numPr>
          <w:ilvl w:val="0"/>
          <w:numId w:val="20"/>
        </w:numPr>
        <w:spacing w:after="0"/>
        <w:rPr>
          <w:rFonts w:cs="Arial"/>
        </w:rPr>
      </w:pPr>
      <w:r w:rsidRPr="00342D55">
        <w:rPr>
          <w:rFonts w:cs="Arial"/>
        </w:rPr>
        <w:t xml:space="preserve">If the patient is discharged from the Emergency Department, </w:t>
      </w:r>
      <w:r w:rsidRPr="00342D55">
        <w:rPr>
          <w:rFonts w:cs="Arial"/>
          <w:b/>
        </w:rPr>
        <w:t xml:space="preserve">return the current original POLST form to the patient </w:t>
      </w:r>
      <w:r w:rsidRPr="00342D55">
        <w:rPr>
          <w:rFonts w:cs="Arial"/>
        </w:rPr>
        <w:t>and document such action.</w:t>
      </w:r>
    </w:p>
    <w:p w:rsidR="00522442" w:rsidRPr="00342D55" w:rsidRDefault="00522442" w:rsidP="0031271D">
      <w:pPr>
        <w:pStyle w:val="ListParagraph"/>
        <w:numPr>
          <w:ilvl w:val="0"/>
          <w:numId w:val="20"/>
        </w:numPr>
        <w:spacing w:after="0"/>
        <w:rPr>
          <w:rFonts w:cs="Arial"/>
        </w:rPr>
      </w:pPr>
      <w:r w:rsidRPr="00342D55">
        <w:rPr>
          <w:rFonts w:cs="Arial"/>
        </w:rPr>
        <w:t xml:space="preserve">If the patient is admitted to an inpatient unit, send the </w:t>
      </w:r>
      <w:r w:rsidRPr="00342D55">
        <w:rPr>
          <w:rFonts w:cs="Arial"/>
          <w:b/>
        </w:rPr>
        <w:t>current original</w:t>
      </w:r>
      <w:r w:rsidRPr="00342D55">
        <w:rPr>
          <w:rFonts w:cs="Arial"/>
        </w:rPr>
        <w:t xml:space="preserve"> POLST with the patient to the inpatient unit.</w:t>
      </w:r>
    </w:p>
    <w:p w:rsidR="00522442" w:rsidRPr="00342D55" w:rsidRDefault="00522442" w:rsidP="0031271D">
      <w:pPr>
        <w:rPr>
          <w:rFonts w:cs="Arial"/>
          <w:b/>
        </w:rPr>
      </w:pPr>
    </w:p>
    <w:p w:rsidR="00522442" w:rsidRPr="00342D55" w:rsidRDefault="00522442" w:rsidP="0031271D">
      <w:pPr>
        <w:rPr>
          <w:rFonts w:cs="Arial"/>
          <w:b/>
        </w:rPr>
      </w:pPr>
      <w:r w:rsidRPr="00342D55">
        <w:rPr>
          <w:rFonts w:cs="Arial"/>
          <w:b/>
        </w:rPr>
        <w:t>II. Patient Admitted with a Completed POLST Form</w:t>
      </w:r>
    </w:p>
    <w:p w:rsidR="00522442" w:rsidRPr="00342D55" w:rsidRDefault="00522442" w:rsidP="0031271D">
      <w:pPr>
        <w:pStyle w:val="ListParagraph"/>
        <w:numPr>
          <w:ilvl w:val="0"/>
          <w:numId w:val="21"/>
        </w:numPr>
        <w:spacing w:after="0"/>
        <w:rPr>
          <w:rFonts w:cs="Arial"/>
        </w:rPr>
      </w:pPr>
      <w:r w:rsidRPr="00342D55">
        <w:rPr>
          <w:rFonts w:cs="Arial"/>
        </w:rPr>
        <w:t>During the initial patient assessment, document the existence of the POLST form,</w:t>
      </w:r>
      <w:r w:rsidRPr="00342D55">
        <w:rPr>
          <w:rStyle w:val="EndnoteReference"/>
          <w:rFonts w:cs="Arial"/>
        </w:rPr>
        <w:endnoteReference w:id="11"/>
      </w:r>
      <w:r w:rsidRPr="00342D55">
        <w:rPr>
          <w:rFonts w:cs="Arial"/>
        </w:rPr>
        <w:t xml:space="preserve"> and confirm with the patient, if possible, or if the patient lacks </w:t>
      </w:r>
      <w:proofErr w:type="spellStart"/>
      <w:r w:rsidRPr="00342D55">
        <w:rPr>
          <w:rFonts w:cs="Arial"/>
        </w:rPr>
        <w:t>decisionmaking</w:t>
      </w:r>
      <w:proofErr w:type="spellEnd"/>
      <w:r w:rsidRPr="00342D55">
        <w:rPr>
          <w:rFonts w:cs="Arial"/>
        </w:rPr>
        <w:t xml:space="preserve"> capacity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that the POLST form in hand has not been voided or superseded by a subsequent POLST form. </w:t>
      </w:r>
      <w:r w:rsidRPr="00342D55">
        <w:rPr>
          <w:rFonts w:cs="Arial"/>
          <w:i/>
        </w:rPr>
        <w:t>(See “Conflict Resolution” for additional guidance.)</w:t>
      </w:r>
    </w:p>
    <w:p w:rsidR="00522442" w:rsidRPr="00342D55" w:rsidRDefault="00522442" w:rsidP="0031271D">
      <w:pPr>
        <w:pStyle w:val="ListParagraph"/>
        <w:numPr>
          <w:ilvl w:val="0"/>
          <w:numId w:val="21"/>
        </w:numPr>
        <w:spacing w:after="0"/>
        <w:rPr>
          <w:rFonts w:cs="Arial"/>
        </w:rPr>
      </w:pPr>
      <w:r w:rsidRPr="00342D55">
        <w:rPr>
          <w:rFonts w:cs="Arial"/>
        </w:rPr>
        <w:t>A nurse, social worker or other designated staff member will communicate to the admitting physician caring for the patient the existence of the POLST.</w:t>
      </w:r>
      <w:r w:rsidRPr="00342D55">
        <w:rPr>
          <w:rStyle w:val="EndnoteReference"/>
          <w:rFonts w:cs="Arial"/>
        </w:rPr>
        <w:endnoteReference w:id="12"/>
      </w:r>
    </w:p>
    <w:p w:rsidR="00522442" w:rsidRPr="00342D55" w:rsidRDefault="00522442" w:rsidP="0031271D">
      <w:pPr>
        <w:pStyle w:val="ListParagraph"/>
        <w:numPr>
          <w:ilvl w:val="0"/>
          <w:numId w:val="21"/>
        </w:numPr>
        <w:spacing w:after="0"/>
        <w:rPr>
          <w:rFonts w:cs="Arial"/>
        </w:rPr>
      </w:pPr>
      <w:r w:rsidRPr="00342D55">
        <w:rPr>
          <w:rFonts w:cs="Arial"/>
        </w:rPr>
        <w:t>POLST orders will be followed by healthcare providers as a valid physician order until the admitting physician reviews the POLST form and incorporates the content of the POLST into the care and treatment plan of the patient, as appropriate.</w:t>
      </w:r>
      <w:r w:rsidRPr="00342D55">
        <w:rPr>
          <w:rStyle w:val="EndnoteReference"/>
          <w:rFonts w:cs="Arial"/>
        </w:rPr>
        <w:endnoteReference w:id="13"/>
      </w:r>
      <w:r w:rsidRPr="00342D55">
        <w:rPr>
          <w:rFonts w:cs="Arial"/>
        </w:rPr>
        <w:t xml:space="preserve">  The physician should document his/her review of the POLST in the medical record.</w:t>
      </w:r>
    </w:p>
    <w:p w:rsidR="00522442" w:rsidRPr="00342D55" w:rsidRDefault="00522442" w:rsidP="0031271D">
      <w:pPr>
        <w:pStyle w:val="ListParagraph"/>
        <w:numPr>
          <w:ilvl w:val="0"/>
          <w:numId w:val="21"/>
        </w:numPr>
        <w:spacing w:after="0"/>
        <w:rPr>
          <w:rFonts w:cs="Arial"/>
        </w:rPr>
      </w:pPr>
      <w:r w:rsidRPr="00342D55">
        <w:rPr>
          <w:rFonts w:cs="Arial"/>
        </w:rPr>
        <w:t xml:space="preserve">If the admitting physician, upon review of the POLST and evaluation of the patient, determines that a new order is indicated, he/she shall review the proposed changes with the patient and/or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and issue a new order consistent with the most current information available about the patient’s health status, medical condition, treatment preferences and goals of care.  The physician should document the reasons for any deviation from the POLST in the medical record.  </w:t>
      </w:r>
      <w:r w:rsidRPr="00342D55">
        <w:rPr>
          <w:rFonts w:cs="Arial"/>
          <w:i/>
        </w:rPr>
        <w:t>(See also “Reviewing/Revising a POLST form” regarding voiding a POLST.)</w:t>
      </w:r>
    </w:p>
    <w:p w:rsidR="00522442" w:rsidRPr="00342D55" w:rsidRDefault="00522442" w:rsidP="0031271D">
      <w:pPr>
        <w:pStyle w:val="ListParagraph"/>
        <w:numPr>
          <w:ilvl w:val="0"/>
          <w:numId w:val="21"/>
        </w:numPr>
        <w:spacing w:after="0"/>
        <w:rPr>
          <w:rFonts w:cs="Arial"/>
        </w:rPr>
      </w:pPr>
      <w:r w:rsidRPr="00342D55">
        <w:rPr>
          <w:rFonts w:cs="Arial"/>
        </w:rPr>
        <w:t xml:space="preserve">Discussions with the patient and/or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regarding the POLST and related treatment decisions should be documented in the medical record. </w:t>
      </w:r>
    </w:p>
    <w:p w:rsidR="00522442" w:rsidRPr="00342D55" w:rsidRDefault="00522442" w:rsidP="0031271D">
      <w:pPr>
        <w:pStyle w:val="ListParagraph"/>
        <w:numPr>
          <w:ilvl w:val="0"/>
          <w:numId w:val="21"/>
        </w:numPr>
        <w:spacing w:after="0"/>
        <w:rPr>
          <w:rFonts w:cs="Arial"/>
        </w:rPr>
      </w:pPr>
      <w:r w:rsidRPr="00342D55">
        <w:rPr>
          <w:rFonts w:cs="Arial"/>
        </w:rPr>
        <w:t>Copy the POLST form for the medical record and/or scan into the electronic medical record.</w:t>
      </w:r>
    </w:p>
    <w:p w:rsidR="00522442" w:rsidRPr="00342D55" w:rsidRDefault="00522442" w:rsidP="0031271D">
      <w:pPr>
        <w:pStyle w:val="ListParagraph"/>
        <w:numPr>
          <w:ilvl w:val="0"/>
          <w:numId w:val="21"/>
        </w:numPr>
        <w:spacing w:after="0"/>
        <w:rPr>
          <w:rFonts w:cs="Arial"/>
        </w:rPr>
      </w:pPr>
      <w:r w:rsidRPr="00342D55">
        <w:rPr>
          <w:rFonts w:cs="Arial"/>
        </w:rPr>
        <w:t>Place the current original POLST form in the appropriate and prominent section of the patient’s chart.</w:t>
      </w:r>
      <w:r w:rsidRPr="00342D55">
        <w:rPr>
          <w:rStyle w:val="EndnoteReference"/>
          <w:rFonts w:cs="Arial"/>
        </w:rPr>
        <w:endnoteReference w:id="14"/>
      </w:r>
      <w:r w:rsidRPr="00342D55">
        <w:rPr>
          <w:rFonts w:cs="Arial"/>
        </w:rPr>
        <w:t xml:space="preserve"> The date and time the order is placed in the medical record must be documented.</w:t>
      </w:r>
    </w:p>
    <w:p w:rsidR="00522442" w:rsidRPr="00342D55" w:rsidRDefault="00522442" w:rsidP="0031271D">
      <w:pPr>
        <w:pStyle w:val="ListParagraph"/>
        <w:numPr>
          <w:ilvl w:val="0"/>
          <w:numId w:val="21"/>
        </w:numPr>
        <w:spacing w:after="0"/>
        <w:rPr>
          <w:rFonts w:cs="Arial"/>
        </w:rPr>
      </w:pPr>
      <w:r w:rsidRPr="00342D55">
        <w:rPr>
          <w:rFonts w:cs="Arial"/>
        </w:rPr>
        <w:t xml:space="preserve">Because the current original POLST is the patient’s personal property, </w:t>
      </w:r>
      <w:r w:rsidRPr="00342D55">
        <w:rPr>
          <w:rFonts w:cs="Arial"/>
          <w:b/>
        </w:rPr>
        <w:t>ensure its return to the patient</w:t>
      </w:r>
      <w:r w:rsidRPr="00342D55">
        <w:rPr>
          <w:rFonts w:cs="Arial"/>
        </w:rPr>
        <w:t xml:space="preserve">, or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upon discharge or transfer.</w:t>
      </w:r>
      <w:r w:rsidRPr="00342D55">
        <w:rPr>
          <w:rStyle w:val="EndnoteReference"/>
          <w:rFonts w:cs="Arial"/>
        </w:rPr>
        <w:endnoteReference w:id="15"/>
      </w:r>
    </w:p>
    <w:p w:rsidR="00522442" w:rsidRPr="00342D55" w:rsidRDefault="00522442" w:rsidP="0031271D">
      <w:pPr>
        <w:pStyle w:val="ListParagraph"/>
        <w:numPr>
          <w:ilvl w:val="0"/>
          <w:numId w:val="21"/>
        </w:numPr>
        <w:spacing w:after="0"/>
        <w:rPr>
          <w:rFonts w:cs="Arial"/>
        </w:rPr>
      </w:pPr>
      <w:r w:rsidRPr="00342D55">
        <w:rPr>
          <w:rFonts w:cs="Arial"/>
        </w:rPr>
        <w:lastRenderedPageBreak/>
        <w:t xml:space="preserve">At discharge, </w:t>
      </w:r>
      <w:r w:rsidRPr="00342D55">
        <w:rPr>
          <w:rFonts w:cs="Arial"/>
          <w:b/>
        </w:rPr>
        <w:t xml:space="preserve">send the most current original POLST with patient during </w:t>
      </w:r>
      <w:r w:rsidR="0078001D" w:rsidRPr="00342D55">
        <w:rPr>
          <w:rFonts w:cs="Arial"/>
          <w:b/>
        </w:rPr>
        <w:t>any transfers to another health</w:t>
      </w:r>
      <w:r w:rsidRPr="00342D55">
        <w:rPr>
          <w:rFonts w:cs="Arial"/>
          <w:b/>
        </w:rPr>
        <w:t>care facility or to home</w:t>
      </w:r>
      <w:r w:rsidR="0078001D" w:rsidRPr="00342D55">
        <w:rPr>
          <w:rFonts w:cs="Arial"/>
        </w:rPr>
        <w:t xml:space="preserve">. </w:t>
      </w:r>
      <w:r w:rsidRPr="00342D55">
        <w:rPr>
          <w:rFonts w:cs="Arial"/>
        </w:rPr>
        <w:t>Document in the medical record that the POLST was sent with the patient at the time of discharge.</w:t>
      </w:r>
    </w:p>
    <w:p w:rsidR="00522442" w:rsidRPr="00342D55" w:rsidRDefault="00522442" w:rsidP="0031271D">
      <w:pPr>
        <w:rPr>
          <w:rFonts w:cs="Arial"/>
          <w:b/>
        </w:rPr>
      </w:pPr>
    </w:p>
    <w:p w:rsidR="00522442" w:rsidRPr="00342D55" w:rsidRDefault="00522442" w:rsidP="0031271D">
      <w:pPr>
        <w:rPr>
          <w:rFonts w:cs="Arial"/>
          <w:b/>
        </w:rPr>
      </w:pPr>
      <w:r w:rsidRPr="00342D55">
        <w:rPr>
          <w:rFonts w:cs="Arial"/>
          <w:b/>
        </w:rPr>
        <w:t>III. Completing a POLST Form with the Patient</w:t>
      </w:r>
    </w:p>
    <w:p w:rsidR="00522442" w:rsidRPr="00342D55" w:rsidRDefault="00522442" w:rsidP="0031271D">
      <w:pPr>
        <w:pStyle w:val="ListParagraph"/>
        <w:numPr>
          <w:ilvl w:val="0"/>
          <w:numId w:val="22"/>
        </w:numPr>
        <w:spacing w:after="0"/>
        <w:rPr>
          <w:rFonts w:cs="Arial"/>
        </w:rPr>
      </w:pPr>
      <w:r w:rsidRPr="00342D55">
        <w:rPr>
          <w:rFonts w:cs="Arial"/>
        </w:rPr>
        <w:t xml:space="preserve">If the patient, or if the patient lacks </w:t>
      </w:r>
      <w:proofErr w:type="spellStart"/>
      <w:r w:rsidRPr="00342D55">
        <w:rPr>
          <w:rFonts w:cs="Arial"/>
        </w:rPr>
        <w:t>decisionmaking</w:t>
      </w:r>
      <w:proofErr w:type="spellEnd"/>
      <w:r w:rsidRPr="00342D55">
        <w:rPr>
          <w:rFonts w:cs="Arial"/>
        </w:rPr>
        <w:t xml:space="preserve"> capacity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wishes to complete a POLST form, the patient’s physician should be contacted. The physician should discuss treatment options with the patient or legally recognized </w:t>
      </w:r>
      <w:r w:rsidR="002D5158" w:rsidRPr="00342D55">
        <w:rPr>
          <w:rFonts w:cs="Arial"/>
        </w:rPr>
        <w:t xml:space="preserve">healthcare </w:t>
      </w:r>
      <w:proofErr w:type="spellStart"/>
      <w:r w:rsidR="002D5158" w:rsidRPr="00342D55">
        <w:rPr>
          <w:rFonts w:cs="Arial"/>
        </w:rPr>
        <w:t>decisionmaker</w:t>
      </w:r>
      <w:proofErr w:type="spellEnd"/>
      <w:r w:rsidR="0078001D" w:rsidRPr="00342D55">
        <w:rPr>
          <w:rFonts w:cs="Arial"/>
        </w:rPr>
        <w:t xml:space="preserve">. </w:t>
      </w:r>
      <w:r w:rsidRPr="00342D55">
        <w:rPr>
          <w:rFonts w:cs="Arial"/>
        </w:rPr>
        <w:t>The discussion should include information about the patient’s advance directive (if any) or other statements the patient has made regarding his/her wishes for en</w:t>
      </w:r>
      <w:r w:rsidR="0078001D" w:rsidRPr="00342D55">
        <w:rPr>
          <w:rFonts w:cs="Arial"/>
        </w:rPr>
        <w:t xml:space="preserve">d of life care and treatments. </w:t>
      </w:r>
      <w:r w:rsidRPr="00342D55">
        <w:rPr>
          <w:rFonts w:cs="Arial"/>
        </w:rPr>
        <w:t xml:space="preserve">The benefits, burdens, efficacy and appropriateness of treatment and medical interventions should be discussed by the physician with the patient and/or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w:t>
      </w:r>
    </w:p>
    <w:p w:rsidR="00522442" w:rsidRPr="00342D55" w:rsidRDefault="00522442" w:rsidP="0031271D">
      <w:pPr>
        <w:pStyle w:val="ListParagraph"/>
        <w:numPr>
          <w:ilvl w:val="0"/>
          <w:numId w:val="22"/>
        </w:numPr>
        <w:spacing w:after="0"/>
        <w:rPr>
          <w:rFonts w:cs="Arial"/>
        </w:rPr>
      </w:pPr>
      <w:r w:rsidRPr="00342D55">
        <w:rPr>
          <w:rFonts w:cs="Arial"/>
        </w:rPr>
        <w:t xml:space="preserve">A healthcare provider such as a nurse or social worker can explain the POLST form to the patient and/or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xml:space="preserve">, however, the physician is responsible for discussing treatment options with the patient or the patient’s legally recognized </w:t>
      </w:r>
      <w:r w:rsidR="002D5158" w:rsidRPr="00342D55">
        <w:rPr>
          <w:rFonts w:cs="Arial"/>
        </w:rPr>
        <w:t xml:space="preserve">healthcare </w:t>
      </w:r>
      <w:proofErr w:type="spellStart"/>
      <w:r w:rsidR="002D5158" w:rsidRPr="00342D55">
        <w:rPr>
          <w:rFonts w:cs="Arial"/>
        </w:rPr>
        <w:t>decisionmaker</w:t>
      </w:r>
      <w:proofErr w:type="spellEnd"/>
      <w:r w:rsidR="00DE2343" w:rsidRPr="00342D55">
        <w:rPr>
          <w:rFonts w:cs="Arial"/>
        </w:rPr>
        <w:t>.</w:t>
      </w:r>
    </w:p>
    <w:p w:rsidR="00522442" w:rsidRPr="00342D55" w:rsidRDefault="00522442" w:rsidP="0031271D">
      <w:pPr>
        <w:pStyle w:val="ListParagraph"/>
        <w:numPr>
          <w:ilvl w:val="0"/>
          <w:numId w:val="22"/>
        </w:numPr>
        <w:spacing w:after="0"/>
        <w:rPr>
          <w:rFonts w:cs="Arial"/>
        </w:rPr>
      </w:pPr>
      <w:r w:rsidRPr="00342D55">
        <w:rPr>
          <w:rFonts w:cs="Arial"/>
        </w:rPr>
        <w:t>The above-described discussions should be documented in the medical record, and dated and timed.</w:t>
      </w:r>
    </w:p>
    <w:p w:rsidR="00522442" w:rsidRPr="00342D55" w:rsidRDefault="00522442" w:rsidP="0031271D">
      <w:pPr>
        <w:pStyle w:val="ListParagraph"/>
        <w:numPr>
          <w:ilvl w:val="0"/>
          <w:numId w:val="22"/>
        </w:numPr>
        <w:spacing w:after="0"/>
        <w:rPr>
          <w:rFonts w:cs="Arial"/>
        </w:rPr>
      </w:pPr>
      <w:r w:rsidRPr="00342D55">
        <w:rPr>
          <w:rFonts w:cs="Arial"/>
        </w:rPr>
        <w:t>The POLST form is to be completed based on the patient’s expressed treatment pref</w:t>
      </w:r>
      <w:r w:rsidR="004379F6" w:rsidRPr="00342D55">
        <w:rPr>
          <w:rFonts w:cs="Arial"/>
        </w:rPr>
        <w:t xml:space="preserve">erences and medical condition. </w:t>
      </w:r>
      <w:r w:rsidRPr="00342D55">
        <w:rPr>
          <w:rFonts w:cs="Arial"/>
        </w:rPr>
        <w:t xml:space="preserve">If the patient lacks </w:t>
      </w:r>
      <w:proofErr w:type="spellStart"/>
      <w:r w:rsidRPr="00342D55">
        <w:rPr>
          <w:rFonts w:cs="Arial"/>
        </w:rPr>
        <w:t>decisionmaking</w:t>
      </w:r>
      <w:proofErr w:type="spellEnd"/>
      <w:r w:rsidRPr="00342D55">
        <w:rPr>
          <w:rFonts w:cs="Arial"/>
        </w:rPr>
        <w:t xml:space="preserve"> capacity and the POLST form is completed with the patient’s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 it must be consistent with the known desires of and in the best interest of the patient.</w:t>
      </w:r>
    </w:p>
    <w:p w:rsidR="00522442" w:rsidRPr="00342D55" w:rsidRDefault="00522442" w:rsidP="0031271D">
      <w:pPr>
        <w:pStyle w:val="ListParagraph"/>
        <w:numPr>
          <w:ilvl w:val="0"/>
          <w:numId w:val="22"/>
        </w:numPr>
        <w:spacing w:after="0"/>
        <w:rPr>
          <w:rFonts w:cs="Arial"/>
        </w:rPr>
      </w:pPr>
      <w:r w:rsidRPr="00342D55">
        <w:rPr>
          <w:rFonts w:cs="Arial"/>
        </w:rPr>
        <w:t xml:space="preserve">In order to be valid, the POLST must be signed by a physician, and by the patient, or if the patient lacks </w:t>
      </w:r>
      <w:proofErr w:type="spellStart"/>
      <w:r w:rsidRPr="00342D55">
        <w:rPr>
          <w:rFonts w:cs="Arial"/>
        </w:rPr>
        <w:t>decisionmaking</w:t>
      </w:r>
      <w:proofErr w:type="spellEnd"/>
      <w:r w:rsidRPr="00342D55">
        <w:rPr>
          <w:rFonts w:cs="Arial"/>
        </w:rPr>
        <w:t xml:space="preserve"> capacity the legally recognized </w:t>
      </w:r>
      <w:r w:rsidR="002D5158" w:rsidRPr="00342D55">
        <w:rPr>
          <w:rFonts w:cs="Arial"/>
        </w:rPr>
        <w:t xml:space="preserve">healthcare </w:t>
      </w:r>
      <w:proofErr w:type="spellStart"/>
      <w:r w:rsidR="002D5158" w:rsidRPr="00342D55">
        <w:rPr>
          <w:rFonts w:cs="Arial"/>
        </w:rPr>
        <w:t>decisionmaker</w:t>
      </w:r>
      <w:proofErr w:type="spellEnd"/>
      <w:r w:rsidRPr="00342D55">
        <w:rPr>
          <w:rFonts w:cs="Arial"/>
        </w:rPr>
        <w:t>.</w:t>
      </w:r>
    </w:p>
    <w:p w:rsidR="00522442" w:rsidRPr="00342D55" w:rsidRDefault="00522442" w:rsidP="0031271D">
      <w:pPr>
        <w:pStyle w:val="ListParagraph"/>
        <w:numPr>
          <w:ilvl w:val="0"/>
          <w:numId w:val="22"/>
        </w:numPr>
        <w:spacing w:after="0"/>
        <w:rPr>
          <w:rFonts w:cs="Arial"/>
        </w:rPr>
      </w:pPr>
      <w:r w:rsidRPr="00342D55">
        <w:rPr>
          <w:rFonts w:cs="Arial"/>
        </w:rPr>
        <w:t>Follow the instructions above for copying the POLST form and putting it in the medical record.</w:t>
      </w:r>
    </w:p>
    <w:p w:rsidR="00522442" w:rsidRPr="00342D55" w:rsidRDefault="00522442" w:rsidP="0031271D">
      <w:pPr>
        <w:pStyle w:val="ListParagraph"/>
        <w:numPr>
          <w:ilvl w:val="0"/>
          <w:numId w:val="22"/>
        </w:numPr>
        <w:spacing w:after="0"/>
        <w:rPr>
          <w:rFonts w:cs="Arial"/>
        </w:rPr>
      </w:pPr>
      <w:r w:rsidRPr="00342D55">
        <w:rPr>
          <w:rFonts w:cs="Arial"/>
        </w:rPr>
        <w:t xml:space="preserve">Because the current original POLST is the patient’s personal property, </w:t>
      </w:r>
      <w:r w:rsidRPr="00342D55">
        <w:rPr>
          <w:rFonts w:cs="Arial"/>
          <w:b/>
        </w:rPr>
        <w:t>ensure its return to the patient</w:t>
      </w:r>
      <w:r w:rsidRPr="00342D55">
        <w:rPr>
          <w:rFonts w:cs="Arial"/>
        </w:rPr>
        <w:t xml:space="preserve">, or legally recognized </w:t>
      </w:r>
      <w:r w:rsidR="00A54EEC" w:rsidRPr="00342D55">
        <w:rPr>
          <w:rFonts w:cs="Arial"/>
        </w:rPr>
        <w:t>healthcare</w:t>
      </w:r>
      <w:r w:rsidRPr="00342D55">
        <w:rPr>
          <w:rFonts w:cs="Arial"/>
        </w:rPr>
        <w:t xml:space="preserve"> </w:t>
      </w:r>
      <w:proofErr w:type="spellStart"/>
      <w:r w:rsidRPr="00342D55">
        <w:rPr>
          <w:rFonts w:cs="Arial"/>
        </w:rPr>
        <w:t>decisionmaker</w:t>
      </w:r>
      <w:proofErr w:type="spellEnd"/>
      <w:r w:rsidRPr="00342D55">
        <w:rPr>
          <w:rFonts w:cs="Arial"/>
        </w:rPr>
        <w:t>, upon discharge or transfer.</w:t>
      </w:r>
      <w:r w:rsidRPr="00342D55">
        <w:rPr>
          <w:rStyle w:val="EndnoteReference"/>
          <w:rFonts w:cs="Arial"/>
        </w:rPr>
        <w:endnoteReference w:id="16"/>
      </w:r>
    </w:p>
    <w:p w:rsidR="00522442" w:rsidRPr="00342D55" w:rsidRDefault="00522442" w:rsidP="0031271D">
      <w:pPr>
        <w:pStyle w:val="ListParagraph"/>
        <w:numPr>
          <w:ilvl w:val="0"/>
          <w:numId w:val="22"/>
        </w:numPr>
        <w:spacing w:after="0"/>
        <w:rPr>
          <w:rFonts w:cs="Arial"/>
        </w:rPr>
      </w:pPr>
      <w:r w:rsidRPr="00342D55">
        <w:rPr>
          <w:rFonts w:cs="Arial"/>
        </w:rPr>
        <w:t>If patient will not be transferred or discharged for a period of time, place the completed current original POLST in the appropriate and prominent section of the chart. Indicate that the patient has a POLST on the Discharge Sum</w:t>
      </w:r>
      <w:r w:rsidR="004379F6" w:rsidRPr="00342D55">
        <w:rPr>
          <w:rFonts w:cs="Arial"/>
        </w:rPr>
        <w:t xml:space="preserve">mary Form/Discharge Checklist. </w:t>
      </w:r>
      <w:r w:rsidRPr="00342D55">
        <w:rPr>
          <w:rFonts w:cs="Arial"/>
          <w:b/>
        </w:rPr>
        <w:t>The current original POLST will be sent with patient at time of discharge.</w:t>
      </w:r>
    </w:p>
    <w:p w:rsidR="00522442" w:rsidRPr="00342D55" w:rsidRDefault="00522442" w:rsidP="0031271D">
      <w:pPr>
        <w:rPr>
          <w:rFonts w:cs="Arial"/>
          <w:b/>
        </w:rPr>
      </w:pPr>
    </w:p>
    <w:p w:rsidR="00342D55" w:rsidRDefault="00342D55" w:rsidP="0031271D">
      <w:pPr>
        <w:rPr>
          <w:rFonts w:cs="Arial"/>
          <w:b/>
        </w:rPr>
      </w:pPr>
    </w:p>
    <w:p w:rsidR="00342D55" w:rsidRDefault="00342D55" w:rsidP="0031271D">
      <w:pPr>
        <w:rPr>
          <w:rFonts w:cs="Arial"/>
          <w:b/>
        </w:rPr>
      </w:pPr>
    </w:p>
    <w:p w:rsidR="00342D55" w:rsidRDefault="00342D55" w:rsidP="0031271D">
      <w:pPr>
        <w:rPr>
          <w:rFonts w:cs="Arial"/>
          <w:b/>
        </w:rPr>
      </w:pPr>
    </w:p>
    <w:p w:rsidR="00522442" w:rsidRPr="00342D55" w:rsidRDefault="00522442" w:rsidP="0031271D">
      <w:pPr>
        <w:rPr>
          <w:rFonts w:cs="Arial"/>
          <w:b/>
        </w:rPr>
      </w:pPr>
      <w:r w:rsidRPr="00342D55">
        <w:rPr>
          <w:rFonts w:cs="Arial"/>
          <w:b/>
        </w:rPr>
        <w:lastRenderedPageBreak/>
        <w:t>IV. Reviewing/Revising a POLST Form</w:t>
      </w:r>
    </w:p>
    <w:p w:rsidR="00522442" w:rsidRPr="00342D55" w:rsidRDefault="00522442" w:rsidP="0031271D">
      <w:pPr>
        <w:pStyle w:val="ListParagraph"/>
        <w:numPr>
          <w:ilvl w:val="0"/>
          <w:numId w:val="23"/>
        </w:numPr>
        <w:spacing w:after="0"/>
        <w:rPr>
          <w:rFonts w:cs="Arial"/>
        </w:rPr>
      </w:pPr>
      <w:r w:rsidRPr="00342D55">
        <w:rPr>
          <w:rFonts w:cs="Arial"/>
        </w:rPr>
        <w:t>Discussions about revising or revoking the POLST should be documented in the medical record</w:t>
      </w:r>
      <w:r w:rsidR="00CE427C" w:rsidRPr="00342D55">
        <w:rPr>
          <w:rFonts w:cs="Arial"/>
        </w:rPr>
        <w:t xml:space="preserve">, and dated and timed. </w:t>
      </w:r>
      <w:r w:rsidRPr="00342D55">
        <w:rPr>
          <w:rFonts w:cs="Arial"/>
        </w:rPr>
        <w:t>This documentation should include the essence of the conversation and the parties involved in the discussion.</w:t>
      </w:r>
    </w:p>
    <w:p w:rsidR="00522442" w:rsidRPr="00342D55" w:rsidRDefault="00522442" w:rsidP="0031271D">
      <w:pPr>
        <w:pStyle w:val="ListParagraph"/>
        <w:numPr>
          <w:ilvl w:val="0"/>
          <w:numId w:val="23"/>
        </w:numPr>
        <w:spacing w:after="0"/>
        <w:rPr>
          <w:rFonts w:cs="Arial"/>
        </w:rPr>
      </w:pPr>
      <w:r w:rsidRPr="00342D55">
        <w:rPr>
          <w:rFonts w:cs="Arial"/>
        </w:rPr>
        <w:t xml:space="preserve">At any time the attending physician and patient, or if the patient lacks </w:t>
      </w:r>
      <w:proofErr w:type="spellStart"/>
      <w:r w:rsidRPr="00342D55">
        <w:rPr>
          <w:rFonts w:cs="Arial"/>
        </w:rPr>
        <w:t>decisionmaking</w:t>
      </w:r>
      <w:proofErr w:type="spellEnd"/>
      <w:r w:rsidRPr="00342D55">
        <w:rPr>
          <w:rFonts w:cs="Arial"/>
        </w:rPr>
        <w:t xml:space="preserve"> capacity the patient’s legally recognized </w:t>
      </w:r>
      <w:r w:rsidR="00A54EEC" w:rsidRPr="00342D55">
        <w:rPr>
          <w:rFonts w:cs="Arial"/>
        </w:rPr>
        <w:t>healthcare</w:t>
      </w:r>
      <w:r w:rsidRPr="00342D55">
        <w:rPr>
          <w:rFonts w:cs="Arial"/>
        </w:rPr>
        <w:t xml:space="preserve"> </w:t>
      </w:r>
      <w:proofErr w:type="spellStart"/>
      <w:r w:rsidRPr="00342D55">
        <w:rPr>
          <w:rFonts w:cs="Arial"/>
        </w:rPr>
        <w:t>decisionmaker</w:t>
      </w:r>
      <w:proofErr w:type="spellEnd"/>
      <w:r w:rsidRPr="00342D55">
        <w:rPr>
          <w:rFonts w:cs="Arial"/>
        </w:rPr>
        <w:t xml:space="preserve">, together, may review or revise the POLST consistent with the patient’s most recently expressed wishes. In the case of a patient who lacks </w:t>
      </w:r>
      <w:proofErr w:type="spellStart"/>
      <w:r w:rsidRPr="00342D55">
        <w:rPr>
          <w:rFonts w:cs="Arial"/>
        </w:rPr>
        <w:t>decisionmaking</w:t>
      </w:r>
      <w:proofErr w:type="spellEnd"/>
      <w:r w:rsidRPr="00342D55">
        <w:rPr>
          <w:rFonts w:cs="Arial"/>
        </w:rPr>
        <w:t xml:space="preserve"> capacity, the attending physician and the patient’s legally recognized </w:t>
      </w:r>
      <w:r w:rsidR="00A54EEC" w:rsidRPr="00342D55">
        <w:rPr>
          <w:rFonts w:cs="Arial"/>
        </w:rPr>
        <w:t>healthcare</w:t>
      </w:r>
      <w:r w:rsidRPr="00342D55">
        <w:rPr>
          <w:rFonts w:cs="Arial"/>
        </w:rPr>
        <w:t xml:space="preserve"> </w:t>
      </w:r>
      <w:proofErr w:type="spellStart"/>
      <w:r w:rsidRPr="00342D55">
        <w:rPr>
          <w:rFonts w:cs="Arial"/>
        </w:rPr>
        <w:t>decisionmaker</w:t>
      </w:r>
      <w:proofErr w:type="spellEnd"/>
      <w:r w:rsidRPr="00342D55">
        <w:rPr>
          <w:rFonts w:cs="Arial"/>
        </w:rPr>
        <w:t xml:space="preserve"> may revise the POLST, as long as it is consistent with the known desires of and in the best interest of the patient.</w:t>
      </w:r>
    </w:p>
    <w:p w:rsidR="00522442" w:rsidRPr="00342D55" w:rsidRDefault="00522442" w:rsidP="0031271D">
      <w:pPr>
        <w:pStyle w:val="ListParagraph"/>
        <w:numPr>
          <w:ilvl w:val="0"/>
          <w:numId w:val="23"/>
        </w:numPr>
        <w:spacing w:after="0"/>
        <w:rPr>
          <w:rFonts w:cs="Arial"/>
        </w:rPr>
      </w:pPr>
      <w:r w:rsidRPr="00342D55">
        <w:rPr>
          <w:rFonts w:cs="Arial"/>
        </w:rPr>
        <w:t>During the acute care admission, care conferences and/or discharge planning, it is recommended that the attending physician review the POLST when there is substantial change in the patient’s health status, medical condition or when the patient’s treatment preferences change.</w:t>
      </w:r>
    </w:p>
    <w:p w:rsidR="00522442" w:rsidRPr="00342D55" w:rsidRDefault="00522442" w:rsidP="0031271D">
      <w:pPr>
        <w:pStyle w:val="ListParagraph"/>
        <w:numPr>
          <w:ilvl w:val="0"/>
          <w:numId w:val="23"/>
        </w:numPr>
        <w:spacing w:after="0"/>
        <w:rPr>
          <w:rFonts w:cs="Arial"/>
        </w:rPr>
      </w:pPr>
      <w:r w:rsidRPr="00342D55">
        <w:rPr>
          <w:rFonts w:cs="Arial"/>
        </w:rPr>
        <w:t>If the cu</w:t>
      </w:r>
      <w:r w:rsidR="00CE427C" w:rsidRPr="00342D55">
        <w:rPr>
          <w:rFonts w:cs="Arial"/>
        </w:rPr>
        <w:t xml:space="preserve">rrent POLST is no longer valid </w:t>
      </w:r>
      <w:r w:rsidRPr="00342D55">
        <w:rPr>
          <w:rFonts w:cs="Arial"/>
        </w:rPr>
        <w:t>due to a patient changing his/her treatment preferences, or if a change in the patient’s health status or medical condition warrant</w:t>
      </w:r>
      <w:r w:rsidR="00CE427C" w:rsidRPr="00342D55">
        <w:rPr>
          <w:rFonts w:cs="Arial"/>
        </w:rPr>
        <w:t>s</w:t>
      </w:r>
      <w:r w:rsidRPr="00342D55">
        <w:rPr>
          <w:rFonts w:cs="Arial"/>
        </w:rPr>
        <w:t xml:space="preserve"> a change in the P</w:t>
      </w:r>
      <w:r w:rsidR="00CE427C" w:rsidRPr="00342D55">
        <w:rPr>
          <w:rFonts w:cs="Arial"/>
        </w:rPr>
        <w:t xml:space="preserve">OLST, the POLST can be voided. </w:t>
      </w:r>
      <w:r w:rsidRPr="00342D55">
        <w:rPr>
          <w:rFonts w:cs="Arial"/>
        </w:rPr>
        <w:t>To void POLST, draw a line through Sections A through D and write “VOID” in large letters</w:t>
      </w:r>
      <w:r w:rsidR="00CE427C" w:rsidRPr="00342D55">
        <w:rPr>
          <w:rFonts w:cs="Arial"/>
        </w:rPr>
        <w:t xml:space="preserve">. </w:t>
      </w:r>
      <w:r w:rsidRPr="00342D55">
        <w:rPr>
          <w:rFonts w:cs="Arial"/>
        </w:rPr>
        <w:t>Sign and date this line.</w:t>
      </w:r>
    </w:p>
    <w:p w:rsidR="00522442" w:rsidRPr="00342D55" w:rsidRDefault="00522442" w:rsidP="0031271D">
      <w:pPr>
        <w:pStyle w:val="ListParagraph"/>
        <w:numPr>
          <w:ilvl w:val="0"/>
          <w:numId w:val="23"/>
        </w:numPr>
        <w:spacing w:after="0"/>
        <w:rPr>
          <w:rFonts w:cs="Arial"/>
        </w:rPr>
      </w:pPr>
      <w:r w:rsidRPr="00342D55">
        <w:rPr>
          <w:rFonts w:cs="Arial"/>
        </w:rPr>
        <w:t>If a new POLST is completed, a copy of the original POLST marked “VOID” (that is signed and dated) should be kept in the medical record directly behind the current POLST.</w:t>
      </w:r>
    </w:p>
    <w:p w:rsidR="00522442" w:rsidRPr="00342D55" w:rsidRDefault="00522442" w:rsidP="0031271D">
      <w:pPr>
        <w:pStyle w:val="ListParagraph"/>
        <w:numPr>
          <w:ilvl w:val="0"/>
          <w:numId w:val="23"/>
        </w:numPr>
        <w:spacing w:after="0"/>
        <w:rPr>
          <w:rFonts w:cs="Arial"/>
        </w:rPr>
      </w:pPr>
      <w:r w:rsidRPr="00342D55">
        <w:rPr>
          <w:rFonts w:cs="Arial"/>
        </w:rPr>
        <w:t>When reviewing a 1/1/2009 or 4/1/2011 POLST, it is recommended to complete a new 2014 POLST and void the prior version of POLST.</w:t>
      </w:r>
    </w:p>
    <w:p w:rsidR="00522442" w:rsidRPr="00342D55" w:rsidRDefault="00522442" w:rsidP="0031271D">
      <w:pPr>
        <w:rPr>
          <w:rFonts w:cs="Arial"/>
          <w:b/>
        </w:rPr>
      </w:pPr>
    </w:p>
    <w:p w:rsidR="00522442" w:rsidRPr="00342D55" w:rsidRDefault="00522442" w:rsidP="0031271D">
      <w:pPr>
        <w:rPr>
          <w:rFonts w:cs="Arial"/>
          <w:b/>
        </w:rPr>
      </w:pPr>
      <w:r w:rsidRPr="00342D55">
        <w:rPr>
          <w:rFonts w:cs="Arial"/>
          <w:b/>
        </w:rPr>
        <w:t>V.  Conflict Resolution</w:t>
      </w:r>
    </w:p>
    <w:p w:rsidR="00522442" w:rsidRPr="00342D55" w:rsidRDefault="00522442" w:rsidP="0031271D">
      <w:pPr>
        <w:rPr>
          <w:rFonts w:cs="Arial"/>
        </w:rPr>
      </w:pPr>
      <w:r w:rsidRPr="00342D55">
        <w:rPr>
          <w:rFonts w:cs="Arial"/>
        </w:rPr>
        <w:t>If the POLST conflicts with the patien</w:t>
      </w:r>
      <w:r w:rsidR="00CE427C" w:rsidRPr="00342D55">
        <w:rPr>
          <w:rFonts w:cs="Arial"/>
        </w:rPr>
        <w:t>t’s previously-expressed health</w:t>
      </w:r>
      <w:r w:rsidRPr="00342D55">
        <w:rPr>
          <w:rFonts w:cs="Arial"/>
        </w:rPr>
        <w:t>care instructions or advance directive, then, to the extent of the conflict, the most recent expression of the patient’s wishes govern.</w:t>
      </w:r>
    </w:p>
    <w:p w:rsidR="00522442" w:rsidRPr="00342D55" w:rsidRDefault="00522442" w:rsidP="0031271D">
      <w:pPr>
        <w:rPr>
          <w:rFonts w:cs="Arial"/>
        </w:rPr>
      </w:pPr>
      <w:r w:rsidRPr="00342D55">
        <w:rPr>
          <w:rFonts w:cs="Arial"/>
        </w:rPr>
        <w:t>If there are any conflicts or ethical concerns about the POLST orders, a</w:t>
      </w:r>
      <w:r w:rsidR="00CE427C" w:rsidRPr="00342D55">
        <w:rPr>
          <w:rFonts w:cs="Arial"/>
        </w:rPr>
        <w:t xml:space="preserve">ppropriate hospital resources—e.g., </w:t>
      </w:r>
      <w:r w:rsidRPr="00342D55">
        <w:rPr>
          <w:rFonts w:cs="Arial"/>
        </w:rPr>
        <w:t>ethics committees, care conference, legal, risk management or other administrative and medical staf</w:t>
      </w:r>
      <w:r w:rsidR="00CE427C" w:rsidRPr="00342D55">
        <w:rPr>
          <w:rFonts w:cs="Arial"/>
        </w:rPr>
        <w:t xml:space="preserve">f resources—may </w:t>
      </w:r>
      <w:r w:rsidRPr="00342D55">
        <w:rPr>
          <w:rFonts w:cs="Arial"/>
        </w:rPr>
        <w:t>be utilized to resolve the conflict.</w:t>
      </w:r>
    </w:p>
    <w:p w:rsidR="00522442" w:rsidRPr="00342D55" w:rsidRDefault="00522442" w:rsidP="0031271D">
      <w:pPr>
        <w:rPr>
          <w:rFonts w:cs="Arial"/>
        </w:rPr>
      </w:pPr>
      <w:r w:rsidRPr="00342D55">
        <w:rPr>
          <w:rFonts w:cs="Arial"/>
        </w:rPr>
        <w:t>During conflict resolution, consideration should always be given to: a) the attending physician’s assessment of the patient’s current health status and the medical indications for care or treatment; b) the determination by the physician as to whether the care or treatment specified by POLST is medically ineffective, non-beneficial, or contra</w:t>
      </w:r>
      <w:r w:rsidR="00CE427C" w:rsidRPr="00342D55">
        <w:rPr>
          <w:rFonts w:cs="Arial"/>
        </w:rPr>
        <w:t>ry to generally accepted health</w:t>
      </w:r>
      <w:r w:rsidRPr="00342D55">
        <w:rPr>
          <w:rFonts w:cs="Arial"/>
        </w:rPr>
        <w:t xml:space="preserve">care standards; and c) the patient’s most recently expressed preferences for treatment and the patient’s treatment goals. </w:t>
      </w:r>
    </w:p>
    <w:p w:rsidR="00342D55" w:rsidRDefault="00342D55" w:rsidP="0031271D">
      <w:pPr>
        <w:rPr>
          <w:rFonts w:cs="Arial"/>
          <w:b/>
          <w:sz w:val="28"/>
        </w:rPr>
      </w:pPr>
    </w:p>
    <w:p w:rsidR="00522442" w:rsidRPr="00342D55" w:rsidRDefault="00522442" w:rsidP="0031271D">
      <w:pPr>
        <w:rPr>
          <w:rFonts w:cs="Arial"/>
          <w:b/>
          <w:sz w:val="28"/>
        </w:rPr>
      </w:pPr>
      <w:r w:rsidRPr="00342D55">
        <w:rPr>
          <w:rFonts w:cs="Arial"/>
          <w:b/>
          <w:sz w:val="28"/>
        </w:rPr>
        <w:t>Endnotes</w:t>
      </w:r>
    </w:p>
    <w:sectPr w:rsidR="00522442" w:rsidRPr="00342D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45" w:rsidRDefault="00FC2C45" w:rsidP="00E30E46">
      <w:pPr>
        <w:spacing w:after="0" w:line="240" w:lineRule="auto"/>
      </w:pPr>
      <w:r>
        <w:separator/>
      </w:r>
    </w:p>
  </w:endnote>
  <w:endnote w:type="continuationSeparator" w:id="0">
    <w:p w:rsidR="00FC2C45" w:rsidRDefault="00FC2C45" w:rsidP="00E30E46">
      <w:pPr>
        <w:spacing w:after="0" w:line="240" w:lineRule="auto"/>
      </w:pPr>
      <w:r>
        <w:continuationSeparator/>
      </w:r>
    </w:p>
  </w:endnote>
  <w:endnote w:id="1">
    <w:p w:rsidR="00522442" w:rsidRPr="00342D55" w:rsidRDefault="00522442" w:rsidP="00342D55">
      <w:pPr>
        <w:spacing w:line="240" w:lineRule="auto"/>
        <w:rPr>
          <w:rFonts w:cs="Arial"/>
          <w:i/>
          <w:sz w:val="20"/>
          <w:szCs w:val="20"/>
        </w:rPr>
      </w:pPr>
      <w:r w:rsidRPr="00342D55">
        <w:rPr>
          <w:rStyle w:val="EndnoteReference"/>
          <w:rFonts w:cs="Arial"/>
          <w:i/>
          <w:sz w:val="20"/>
          <w:szCs w:val="20"/>
        </w:rPr>
        <w:endnoteRef/>
      </w:r>
      <w:r w:rsidRPr="00342D55">
        <w:rPr>
          <w:rFonts w:cs="Arial"/>
          <w:i/>
          <w:sz w:val="20"/>
          <w:szCs w:val="20"/>
        </w:rPr>
        <w:t xml:space="preserve"> Note: The official POLST form for California is approved by the Emergency Medical Services Authority.  You can download a copy of the form for printing by going to the Coalition of Compassionate Care of California website at:  </w:t>
      </w:r>
      <w:hyperlink r:id="rId1" w:history="1">
        <w:r w:rsidR="00185206" w:rsidRPr="00342D55">
          <w:rPr>
            <w:rStyle w:val="Hyperlink"/>
            <w:rFonts w:cs="Arial"/>
            <w:i/>
            <w:sz w:val="20"/>
            <w:szCs w:val="20"/>
          </w:rPr>
          <w:t>www.CoalitionCCC.org</w:t>
        </w:r>
      </w:hyperlink>
      <w:r w:rsidR="00EC177E" w:rsidRPr="00342D55">
        <w:rPr>
          <w:rFonts w:cs="Arial"/>
          <w:i/>
          <w:sz w:val="20"/>
          <w:szCs w:val="20"/>
        </w:rPr>
        <w:t xml:space="preserve"> </w:t>
      </w:r>
    </w:p>
    <w:p w:rsidR="00522442" w:rsidRPr="00342D55" w:rsidRDefault="00522442" w:rsidP="00342D55">
      <w:pPr>
        <w:pStyle w:val="EndnoteText"/>
        <w:rPr>
          <w:rFonts w:ascii="Arial" w:hAnsi="Arial" w:cs="Arial"/>
          <w:i/>
        </w:rPr>
      </w:pPr>
      <w:r w:rsidRPr="00342D55">
        <w:rPr>
          <w:rFonts w:ascii="Arial" w:hAnsi="Arial" w:cs="Arial"/>
          <w:i/>
        </w:rPr>
        <w:t xml:space="preserve">Mohawk </w:t>
      </w:r>
      <w:proofErr w:type="spellStart"/>
      <w:r w:rsidRPr="00342D55">
        <w:rPr>
          <w:rFonts w:ascii="Arial" w:hAnsi="Arial" w:cs="Arial"/>
          <w:i/>
        </w:rPr>
        <w:t>BriteHue</w:t>
      </w:r>
      <w:proofErr w:type="spellEnd"/>
      <w:r w:rsidRPr="00342D55">
        <w:rPr>
          <w:rFonts w:ascii="Arial" w:hAnsi="Arial" w:cs="Arial"/>
          <w:i/>
        </w:rPr>
        <w:t xml:space="preserve"> Ultra Pink paper (65 lb. paper stock recommended) is the color used for the POLST form.  It is important to use this specific color of pink paper so that the form can be photocopied and faxed.  Although Mohawk </w:t>
      </w:r>
      <w:proofErr w:type="spellStart"/>
      <w:r w:rsidRPr="00342D55">
        <w:rPr>
          <w:rFonts w:ascii="Arial" w:hAnsi="Arial" w:cs="Arial"/>
          <w:i/>
        </w:rPr>
        <w:t>BriteHue</w:t>
      </w:r>
      <w:proofErr w:type="spellEnd"/>
      <w:r w:rsidRPr="00342D55">
        <w:rPr>
          <w:rFonts w:ascii="Arial" w:hAnsi="Arial" w:cs="Arial"/>
          <w:i/>
        </w:rPr>
        <w:t xml:space="preserve"> Ultra Pink is the recognized and recommended color, the form remains valid i</w:t>
      </w:r>
      <w:r w:rsidR="00404006" w:rsidRPr="00342D55">
        <w:rPr>
          <w:rFonts w:ascii="Arial" w:hAnsi="Arial" w:cs="Arial"/>
          <w:i/>
        </w:rPr>
        <w:t xml:space="preserve">f another color paper is used. </w:t>
      </w:r>
      <w:r w:rsidRPr="00342D55">
        <w:rPr>
          <w:rFonts w:ascii="Arial" w:hAnsi="Arial" w:cs="Arial"/>
          <w:i/>
        </w:rPr>
        <w:t xml:space="preserve">A photocopy of the form is also valid. </w:t>
      </w:r>
    </w:p>
    <w:p w:rsidR="00522442" w:rsidRPr="00342D55" w:rsidRDefault="00522442" w:rsidP="00342D55">
      <w:pPr>
        <w:pStyle w:val="EndnoteText"/>
        <w:rPr>
          <w:rFonts w:ascii="Arial" w:hAnsi="Arial" w:cs="Arial"/>
        </w:rPr>
      </w:pPr>
    </w:p>
  </w:endnote>
  <w:endnote w:id="2">
    <w:p w:rsidR="00522442" w:rsidRPr="00342D55" w:rsidRDefault="00522442" w:rsidP="00342D55">
      <w:pPr>
        <w:pStyle w:val="EndnoteText"/>
        <w:rPr>
          <w:rFonts w:ascii="Arial" w:hAnsi="Arial" w:cs="Arial"/>
        </w:rPr>
      </w:pPr>
      <w:r w:rsidRPr="00342D55">
        <w:rPr>
          <w:rStyle w:val="EndnoteReference"/>
          <w:rFonts w:ascii="Arial" w:hAnsi="Arial" w:cs="Arial"/>
        </w:rPr>
        <w:endnoteRef/>
      </w:r>
      <w:r w:rsidRPr="00342D55">
        <w:rPr>
          <w:rFonts w:ascii="Arial" w:hAnsi="Arial" w:cs="Arial"/>
        </w:rPr>
        <w:t xml:space="preserve"> </w:t>
      </w:r>
      <w:proofErr w:type="gramStart"/>
      <w:r w:rsidRPr="00342D55">
        <w:rPr>
          <w:rFonts w:ascii="Arial" w:hAnsi="Arial" w:cs="Arial"/>
        </w:rPr>
        <w:t>California Probate Code §4781.2.</w:t>
      </w:r>
      <w:proofErr w:type="gramEnd"/>
      <w:r w:rsidRPr="00342D55">
        <w:rPr>
          <w:rFonts w:ascii="Arial" w:hAnsi="Arial" w:cs="Arial"/>
        </w:rPr>
        <w:t xml:space="preserve">  (a) A </w:t>
      </w:r>
      <w:r w:rsidR="00A54EEC" w:rsidRPr="00342D55">
        <w:rPr>
          <w:rFonts w:ascii="Arial" w:hAnsi="Arial" w:cs="Arial"/>
        </w:rPr>
        <w:t>health care</w:t>
      </w:r>
      <w:r w:rsidRPr="00342D55">
        <w:rPr>
          <w:rFonts w:ascii="Arial" w:hAnsi="Arial" w:cs="Arial"/>
        </w:rPr>
        <w:t xml:space="preserve"> provider shall treat an individual in accordance with a POLST form.  (b) This does not apply if the POLST form requires medically ineffective health care or health care contrary to generally accepted health care standards applicable to the health care provider or institution.  (c) A physician may conduct an evaluation of the individual and, if possible, in consultation with the individual, or the individual’s legally recognized health care </w:t>
      </w:r>
      <w:proofErr w:type="spellStart"/>
      <w:r w:rsidRPr="00342D55">
        <w:rPr>
          <w:rFonts w:ascii="Arial" w:hAnsi="Arial" w:cs="Arial"/>
        </w:rPr>
        <w:t>decisionmaker</w:t>
      </w:r>
      <w:proofErr w:type="spellEnd"/>
      <w:r w:rsidRPr="00342D55">
        <w:rPr>
          <w:rFonts w:ascii="Arial" w:hAnsi="Arial" w:cs="Arial"/>
        </w:rPr>
        <w:t>, issue a new order consistent with the most current information available about the individual’s health status and goals of care.</w:t>
      </w:r>
    </w:p>
    <w:p w:rsidR="00522442" w:rsidRPr="00342D55" w:rsidRDefault="00522442" w:rsidP="00342D55">
      <w:pPr>
        <w:pStyle w:val="EndnoteText"/>
        <w:rPr>
          <w:rFonts w:ascii="Arial" w:hAnsi="Arial" w:cs="Arial"/>
        </w:rPr>
      </w:pPr>
    </w:p>
  </w:endnote>
  <w:endnote w:id="3">
    <w:p w:rsidR="00522442" w:rsidRPr="00342D55" w:rsidRDefault="00522442" w:rsidP="00342D55">
      <w:pPr>
        <w:pStyle w:val="EndnoteText"/>
        <w:rPr>
          <w:rFonts w:ascii="Arial" w:hAnsi="Arial" w:cs="Arial"/>
        </w:rPr>
      </w:pPr>
      <w:r w:rsidRPr="00342D55">
        <w:rPr>
          <w:rStyle w:val="EndnoteReference"/>
          <w:rFonts w:ascii="Arial" w:hAnsi="Arial" w:cs="Arial"/>
        </w:rPr>
        <w:endnoteRef/>
      </w:r>
      <w:r w:rsidRPr="00342D55">
        <w:rPr>
          <w:rFonts w:ascii="Arial" w:hAnsi="Arial" w:cs="Arial"/>
        </w:rPr>
        <w:t xml:space="preserve"> Legally recognized health care </w:t>
      </w:r>
      <w:proofErr w:type="spellStart"/>
      <w:r w:rsidRPr="00342D55">
        <w:rPr>
          <w:rFonts w:ascii="Arial" w:hAnsi="Arial" w:cs="Arial"/>
        </w:rPr>
        <w:t>decisionmaker</w:t>
      </w:r>
      <w:proofErr w:type="spellEnd"/>
      <w:r w:rsidRPr="00342D55">
        <w:rPr>
          <w:rFonts w:ascii="Arial" w:hAnsi="Arial" w:cs="Arial"/>
        </w:rPr>
        <w:t xml:space="preserve"> includes the person’s agent as designated by a power of attorney for health care, surrogate, conservator or closest available relative as described in California Probate Code §§ 4671, 4711, 1880, and </w:t>
      </w:r>
      <w:proofErr w:type="spellStart"/>
      <w:r w:rsidRPr="00342D55">
        <w:rPr>
          <w:rFonts w:ascii="Arial" w:hAnsi="Arial" w:cs="Arial"/>
        </w:rPr>
        <w:t>Cobbs</w:t>
      </w:r>
      <w:proofErr w:type="spellEnd"/>
      <w:r w:rsidRPr="00342D55">
        <w:rPr>
          <w:rFonts w:ascii="Arial" w:hAnsi="Arial" w:cs="Arial"/>
        </w:rPr>
        <w:t xml:space="preserve"> v Grant, 8 Cal3d 229, 244 (1972) respectively.</w:t>
      </w:r>
    </w:p>
    <w:p w:rsidR="00522442" w:rsidRPr="00342D55" w:rsidRDefault="00522442" w:rsidP="00342D55">
      <w:pPr>
        <w:pStyle w:val="EndnoteText"/>
        <w:rPr>
          <w:rFonts w:ascii="Arial" w:hAnsi="Arial" w:cs="Arial"/>
        </w:rPr>
      </w:pPr>
    </w:p>
  </w:endnote>
  <w:endnote w:id="4">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Hospitals should refer to their specific policies, the Health Care Decisions Law (Probate Code §§4600-4805), and relevant case law regarding determination of </w:t>
      </w:r>
      <w:proofErr w:type="spellStart"/>
      <w:r w:rsidRPr="00342D55">
        <w:rPr>
          <w:rFonts w:ascii="Arial" w:hAnsi="Arial" w:cs="Arial"/>
          <w:i/>
        </w:rPr>
        <w:t>decisionmaking</w:t>
      </w:r>
      <w:proofErr w:type="spellEnd"/>
      <w:r w:rsidRPr="00342D55">
        <w:rPr>
          <w:rFonts w:ascii="Arial" w:hAnsi="Arial" w:cs="Arial"/>
          <w:i/>
        </w:rPr>
        <w:t xml:space="preserve"> capacity, and of a legally recognized health care </w:t>
      </w:r>
      <w:proofErr w:type="spellStart"/>
      <w:r w:rsidRPr="00342D55">
        <w:rPr>
          <w:rFonts w:ascii="Arial" w:hAnsi="Arial" w:cs="Arial"/>
          <w:i/>
        </w:rPr>
        <w:t>decisionmaker</w:t>
      </w:r>
      <w:proofErr w:type="spellEnd"/>
      <w:r w:rsidRPr="00342D55">
        <w:rPr>
          <w:rFonts w:ascii="Arial" w:hAnsi="Arial" w:cs="Arial"/>
          <w:i/>
        </w:rPr>
        <w:t xml:space="preserve">. </w:t>
      </w:r>
    </w:p>
    <w:p w:rsidR="00522442" w:rsidRPr="00342D55" w:rsidRDefault="00522442" w:rsidP="00342D55">
      <w:pPr>
        <w:pStyle w:val="EndnoteText"/>
        <w:rPr>
          <w:rFonts w:ascii="Arial" w:hAnsi="Arial" w:cs="Arial"/>
        </w:rPr>
      </w:pPr>
    </w:p>
  </w:endnote>
  <w:endnote w:id="5">
    <w:p w:rsidR="00522442" w:rsidRPr="00342D55" w:rsidRDefault="00522442" w:rsidP="00342D55">
      <w:pPr>
        <w:pStyle w:val="EndnoteText"/>
        <w:rPr>
          <w:rFonts w:ascii="Arial" w:hAnsi="Arial" w:cs="Arial"/>
        </w:rPr>
      </w:pPr>
      <w:r w:rsidRPr="00342D55">
        <w:rPr>
          <w:rStyle w:val="EndnoteReference"/>
          <w:rFonts w:ascii="Arial" w:hAnsi="Arial" w:cs="Arial"/>
        </w:rPr>
        <w:endnoteRef/>
      </w:r>
      <w:r w:rsidRPr="00342D55">
        <w:rPr>
          <w:rFonts w:ascii="Arial" w:hAnsi="Arial" w:cs="Arial"/>
        </w:rPr>
        <w:t xml:space="preserve"> </w:t>
      </w:r>
      <w:proofErr w:type="gramStart"/>
      <w:r w:rsidR="00EC177E" w:rsidRPr="00342D55">
        <w:rPr>
          <w:rFonts w:ascii="Arial" w:hAnsi="Arial" w:cs="Arial"/>
        </w:rPr>
        <w:t>California Probate Code §4621.</w:t>
      </w:r>
      <w:proofErr w:type="gramEnd"/>
      <w:r w:rsidR="00EC177E" w:rsidRPr="00342D55">
        <w:rPr>
          <w:rFonts w:ascii="Arial" w:hAnsi="Arial" w:cs="Arial"/>
        </w:rPr>
        <w:t xml:space="preserve"> </w:t>
      </w:r>
      <w:r w:rsidRPr="00342D55">
        <w:rPr>
          <w:rFonts w:ascii="Arial" w:hAnsi="Arial" w:cs="Arial"/>
        </w:rPr>
        <w:t>“Health care provider” means an individual licensed, certified, or otherwise authorized or permitted by law of California to provide health care in the ordinary course of business or practice of a profession.</w:t>
      </w:r>
    </w:p>
    <w:p w:rsidR="00522442" w:rsidRPr="00342D55" w:rsidRDefault="00522442" w:rsidP="00342D55">
      <w:pPr>
        <w:pStyle w:val="EndnoteText"/>
        <w:rPr>
          <w:rFonts w:ascii="Arial" w:hAnsi="Arial" w:cs="Arial"/>
        </w:rPr>
      </w:pPr>
    </w:p>
  </w:endnote>
  <w:endnote w:id="6">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Individual hospitals may adapt the model procedures in accordance with their existing structures and related policies.</w:t>
      </w:r>
    </w:p>
    <w:p w:rsidR="00522442" w:rsidRPr="00342D55" w:rsidRDefault="00522442" w:rsidP="00342D55">
      <w:pPr>
        <w:pStyle w:val="EndnoteText"/>
        <w:rPr>
          <w:rFonts w:ascii="Arial" w:hAnsi="Arial" w:cs="Arial"/>
          <w:i/>
        </w:rPr>
      </w:pPr>
    </w:p>
  </w:endnote>
  <w:endnote w:id="7">
    <w:p w:rsidR="00522442" w:rsidRPr="00342D55" w:rsidRDefault="00522442" w:rsidP="00342D55">
      <w:pPr>
        <w:spacing w:line="240" w:lineRule="auto"/>
        <w:rPr>
          <w:rFonts w:cs="Arial"/>
          <w:i/>
          <w:sz w:val="20"/>
          <w:szCs w:val="20"/>
        </w:rPr>
      </w:pPr>
      <w:r w:rsidRPr="00342D55">
        <w:rPr>
          <w:rStyle w:val="EndnoteReference"/>
          <w:rFonts w:cs="Arial"/>
          <w:i/>
          <w:sz w:val="20"/>
          <w:szCs w:val="20"/>
        </w:rPr>
        <w:endnoteRef/>
      </w:r>
      <w:r w:rsidRPr="00342D55">
        <w:rPr>
          <w:rFonts w:cs="Arial"/>
          <w:i/>
        </w:rPr>
        <w:t xml:space="preserve"> </w:t>
      </w:r>
      <w:r w:rsidRPr="00342D55">
        <w:rPr>
          <w:rFonts w:cs="Arial"/>
          <w:i/>
          <w:sz w:val="20"/>
          <w:szCs w:val="20"/>
        </w:rPr>
        <w:t>Note:  Hospitals should designate by policy the specific sta</w:t>
      </w:r>
      <w:r w:rsidR="00EC177E" w:rsidRPr="00342D55">
        <w:rPr>
          <w:rFonts w:cs="Arial"/>
          <w:i/>
          <w:sz w:val="20"/>
          <w:szCs w:val="20"/>
        </w:rPr>
        <w:t>ff responsible for this action.</w:t>
      </w:r>
    </w:p>
  </w:endnote>
  <w:endnote w:id="8">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Hospitals should designate by policy the specific staff responsible for this action.</w:t>
      </w:r>
    </w:p>
  </w:endnote>
  <w:endnote w:id="9">
    <w:p w:rsidR="00522442" w:rsidRPr="00342D55" w:rsidRDefault="00522442" w:rsidP="00342D55">
      <w:pPr>
        <w:pStyle w:val="EndnoteText"/>
        <w:rPr>
          <w:rFonts w:ascii="Arial" w:hAnsi="Arial" w:cs="Arial"/>
        </w:rPr>
      </w:pPr>
    </w:p>
    <w:p w:rsidR="00522442" w:rsidRPr="00342D55" w:rsidRDefault="00522442" w:rsidP="00342D55">
      <w:pPr>
        <w:pStyle w:val="EndnoteText"/>
        <w:rPr>
          <w:rFonts w:ascii="Arial" w:hAnsi="Arial" w:cs="Arial"/>
        </w:rPr>
      </w:pPr>
      <w:r w:rsidRPr="00342D55">
        <w:rPr>
          <w:rStyle w:val="EndnoteReference"/>
          <w:rFonts w:ascii="Arial" w:hAnsi="Arial" w:cs="Arial"/>
        </w:rPr>
        <w:endnoteRef/>
      </w:r>
      <w:r w:rsidRPr="00342D55">
        <w:rPr>
          <w:rFonts w:ascii="Arial" w:hAnsi="Arial" w:cs="Arial"/>
        </w:rPr>
        <w:t xml:space="preserve"> See 2 above.</w:t>
      </w:r>
    </w:p>
    <w:p w:rsidR="00522442" w:rsidRPr="00342D55" w:rsidRDefault="00522442" w:rsidP="00342D55">
      <w:pPr>
        <w:pStyle w:val="EndnoteText"/>
        <w:rPr>
          <w:rFonts w:ascii="Arial" w:hAnsi="Arial" w:cs="Arial"/>
        </w:rPr>
      </w:pPr>
    </w:p>
  </w:endnote>
  <w:endnote w:id="10">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Hospitals may choose an alternative process that differs in the basic principle of whether the </w:t>
      </w:r>
      <w:r w:rsidRPr="00342D55">
        <w:rPr>
          <w:rFonts w:ascii="Arial" w:hAnsi="Arial" w:cs="Arial"/>
          <w:b/>
          <w:i/>
        </w:rPr>
        <w:t>original</w:t>
      </w:r>
      <w:r w:rsidRPr="00342D55">
        <w:rPr>
          <w:rFonts w:ascii="Arial" w:hAnsi="Arial" w:cs="Arial"/>
          <w:i/>
        </w:rPr>
        <w:t xml:space="preserve"> POLST should be included in the medical record or treated as “personal property” and</w:t>
      </w:r>
      <w:r w:rsidR="00404006" w:rsidRPr="00342D55">
        <w:rPr>
          <w:rFonts w:ascii="Arial" w:hAnsi="Arial" w:cs="Arial"/>
          <w:i/>
        </w:rPr>
        <w:t xml:space="preserve"> secured by another mechanism. </w:t>
      </w:r>
      <w:r w:rsidRPr="00342D55">
        <w:rPr>
          <w:rFonts w:ascii="Arial" w:hAnsi="Arial" w:cs="Arial"/>
          <w:i/>
        </w:rPr>
        <w:t xml:space="preserve">For example, “Place the </w:t>
      </w:r>
      <w:r w:rsidRPr="00342D55">
        <w:rPr>
          <w:rFonts w:ascii="Arial" w:hAnsi="Arial" w:cs="Arial"/>
          <w:b/>
          <w:i/>
        </w:rPr>
        <w:t>copy</w:t>
      </w:r>
      <w:r w:rsidRPr="00342D55">
        <w:rPr>
          <w:rFonts w:ascii="Arial" w:hAnsi="Arial" w:cs="Arial"/>
          <w:i/>
        </w:rPr>
        <w:t xml:space="preserve"> of the POLST form in the front of the patient’s chart and keep </w:t>
      </w:r>
      <w:r w:rsidRPr="00342D55">
        <w:rPr>
          <w:rFonts w:ascii="Arial" w:hAnsi="Arial" w:cs="Arial"/>
          <w:b/>
          <w:i/>
        </w:rPr>
        <w:t>original</w:t>
      </w:r>
      <w:r w:rsidRPr="00342D55">
        <w:rPr>
          <w:rFonts w:ascii="Arial" w:hAnsi="Arial" w:cs="Arial"/>
          <w:i/>
        </w:rPr>
        <w:t xml:space="preserve"> with the patient’s other personal property.”</w:t>
      </w:r>
    </w:p>
    <w:p w:rsidR="00522442" w:rsidRPr="00342D55" w:rsidRDefault="00522442" w:rsidP="00342D55">
      <w:pPr>
        <w:pStyle w:val="EndnoteText"/>
        <w:rPr>
          <w:rFonts w:ascii="Arial" w:hAnsi="Arial" w:cs="Arial"/>
          <w:i/>
        </w:rPr>
      </w:pPr>
    </w:p>
  </w:endnote>
  <w:endnote w:id="11">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Hospitals should designate by policy the specific staff responsible for this action.</w:t>
      </w:r>
    </w:p>
    <w:p w:rsidR="00522442" w:rsidRPr="00342D55" w:rsidRDefault="00522442" w:rsidP="00342D55">
      <w:pPr>
        <w:pStyle w:val="EndnoteText"/>
        <w:rPr>
          <w:rFonts w:ascii="Arial" w:hAnsi="Arial" w:cs="Arial"/>
          <w:i/>
        </w:rPr>
      </w:pPr>
    </w:p>
  </w:endnote>
  <w:endnote w:id="12">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 should designate by policy the specific staff responsible for this action.</w:t>
      </w:r>
    </w:p>
    <w:p w:rsidR="00522442" w:rsidRPr="00342D55" w:rsidRDefault="00522442" w:rsidP="00342D55">
      <w:pPr>
        <w:pStyle w:val="EndnoteText"/>
        <w:rPr>
          <w:rFonts w:ascii="Arial" w:hAnsi="Arial" w:cs="Arial"/>
        </w:rPr>
      </w:pPr>
    </w:p>
  </w:endnote>
  <w:endnote w:id="13">
    <w:p w:rsidR="00522442" w:rsidRPr="00342D55" w:rsidRDefault="00522442" w:rsidP="00342D55">
      <w:pPr>
        <w:pStyle w:val="EndnoteText"/>
        <w:rPr>
          <w:rFonts w:ascii="Arial" w:hAnsi="Arial" w:cs="Arial"/>
        </w:rPr>
      </w:pPr>
      <w:r w:rsidRPr="00342D55">
        <w:rPr>
          <w:rStyle w:val="EndnoteReference"/>
          <w:rFonts w:ascii="Arial" w:hAnsi="Arial" w:cs="Arial"/>
        </w:rPr>
        <w:endnoteRef/>
      </w:r>
      <w:r w:rsidRPr="00342D55">
        <w:rPr>
          <w:rFonts w:ascii="Arial" w:hAnsi="Arial" w:cs="Arial"/>
        </w:rPr>
        <w:t xml:space="preserve"> See 2 above.</w:t>
      </w:r>
    </w:p>
    <w:p w:rsidR="00522442" w:rsidRPr="00342D55" w:rsidRDefault="00522442" w:rsidP="00342D55">
      <w:pPr>
        <w:pStyle w:val="EndnoteText"/>
        <w:rPr>
          <w:rFonts w:ascii="Arial" w:hAnsi="Arial" w:cs="Arial"/>
        </w:rPr>
      </w:pPr>
    </w:p>
  </w:endnote>
  <w:endnote w:id="14">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See 10 above.</w:t>
      </w:r>
    </w:p>
    <w:p w:rsidR="00522442" w:rsidRPr="00342D55" w:rsidRDefault="00522442" w:rsidP="00342D55">
      <w:pPr>
        <w:pStyle w:val="EndnoteText"/>
        <w:rPr>
          <w:rFonts w:ascii="Arial" w:hAnsi="Arial" w:cs="Arial"/>
          <w:i/>
        </w:rPr>
      </w:pPr>
    </w:p>
  </w:endnote>
  <w:endnote w:id="15">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Hospitals should designate by policy the specific staff responsible for this action.</w:t>
      </w:r>
    </w:p>
    <w:p w:rsidR="00522442" w:rsidRPr="00342D55" w:rsidRDefault="00522442" w:rsidP="00342D55">
      <w:pPr>
        <w:pStyle w:val="EndnoteText"/>
        <w:rPr>
          <w:rFonts w:ascii="Arial" w:hAnsi="Arial" w:cs="Arial"/>
          <w:i/>
        </w:rPr>
      </w:pPr>
    </w:p>
  </w:endnote>
  <w:endnote w:id="16">
    <w:p w:rsidR="00522442" w:rsidRPr="00342D55" w:rsidRDefault="00522442" w:rsidP="00342D55">
      <w:pPr>
        <w:pStyle w:val="EndnoteText"/>
        <w:rPr>
          <w:rFonts w:ascii="Arial" w:hAnsi="Arial" w:cs="Arial"/>
          <w:i/>
        </w:rPr>
      </w:pPr>
      <w:r w:rsidRPr="00342D55">
        <w:rPr>
          <w:rStyle w:val="EndnoteReference"/>
          <w:rFonts w:ascii="Arial" w:hAnsi="Arial" w:cs="Arial"/>
          <w:i/>
        </w:rPr>
        <w:endnoteRef/>
      </w:r>
      <w:r w:rsidRPr="00342D55">
        <w:rPr>
          <w:rFonts w:ascii="Arial" w:hAnsi="Arial" w:cs="Arial"/>
          <w:i/>
        </w:rPr>
        <w:t xml:space="preserve">  Note: Hospitals should designate by policy the specific staff responsible for this 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utura Std Book" w:hAnsi="Futura Std Book"/>
        <w:sz w:val="18"/>
        <w:szCs w:val="18"/>
      </w:rPr>
      <w:id w:val="-968897640"/>
      <w:docPartObj>
        <w:docPartGallery w:val="Page Numbers (Bottom of Page)"/>
        <w:docPartUnique/>
      </w:docPartObj>
    </w:sdtPr>
    <w:sdtEndPr>
      <w:rPr>
        <w:sz w:val="14"/>
      </w:rPr>
    </w:sdtEndPr>
    <w:sdtContent>
      <w:p w:rsidR="00342D55" w:rsidRDefault="00342D55" w:rsidP="00342D55">
        <w:pPr>
          <w:pStyle w:val="Footer"/>
          <w:tabs>
            <w:tab w:val="left" w:pos="1560"/>
          </w:tabs>
          <w:jc w:val="right"/>
          <w:rPr>
            <w:rFonts w:ascii="Georgia" w:hAnsi="Georgia"/>
            <w:b/>
            <w:noProof/>
            <w:sz w:val="24"/>
            <w:szCs w:val="18"/>
          </w:rPr>
        </w:pPr>
        <w:r>
          <w:rPr>
            <w:rFonts w:ascii="Futura Std Book" w:hAnsi="Futura Std Book"/>
            <w:sz w:val="18"/>
            <w:szCs w:val="18"/>
          </w:rPr>
          <w:t>POLST Model Policy for General Acute Care Hospitals</w:t>
        </w:r>
        <w:r w:rsidRPr="005D0C3B">
          <w:rPr>
            <w:rFonts w:ascii="Futura Std Book" w:hAnsi="Futura Std Book"/>
            <w:sz w:val="18"/>
            <w:szCs w:val="18"/>
          </w:rPr>
          <w:t xml:space="preserve"> | </w:t>
        </w:r>
        <w:r w:rsidRPr="00A9784F">
          <w:rPr>
            <w:rFonts w:ascii="Georgia" w:hAnsi="Georgia"/>
            <w:b/>
            <w:sz w:val="24"/>
            <w:szCs w:val="18"/>
          </w:rPr>
          <w:fldChar w:fldCharType="begin"/>
        </w:r>
        <w:r w:rsidRPr="00A9784F">
          <w:rPr>
            <w:rFonts w:ascii="Georgia" w:hAnsi="Georgia"/>
            <w:b/>
            <w:sz w:val="24"/>
            <w:szCs w:val="18"/>
          </w:rPr>
          <w:instrText xml:space="preserve"> PAGE   \* MERGEFORMAT </w:instrText>
        </w:r>
        <w:r w:rsidRPr="00A9784F">
          <w:rPr>
            <w:rFonts w:ascii="Georgia" w:hAnsi="Georgia"/>
            <w:b/>
            <w:sz w:val="24"/>
            <w:szCs w:val="18"/>
          </w:rPr>
          <w:fldChar w:fldCharType="separate"/>
        </w:r>
        <w:r w:rsidR="00F919BB">
          <w:rPr>
            <w:rFonts w:ascii="Georgia" w:hAnsi="Georgia"/>
            <w:b/>
            <w:noProof/>
            <w:sz w:val="24"/>
            <w:szCs w:val="18"/>
          </w:rPr>
          <w:t>1</w:t>
        </w:r>
        <w:r w:rsidRPr="00A9784F">
          <w:rPr>
            <w:rFonts w:ascii="Georgia" w:hAnsi="Georgia"/>
            <w:b/>
            <w:noProof/>
            <w:sz w:val="24"/>
            <w:szCs w:val="18"/>
          </w:rPr>
          <w:fldChar w:fldCharType="end"/>
        </w:r>
      </w:p>
      <w:p w:rsidR="007C72B1" w:rsidRPr="00342D55" w:rsidRDefault="00342D55" w:rsidP="00342D55">
        <w:pPr>
          <w:pStyle w:val="Footer"/>
          <w:jc w:val="right"/>
          <w:rPr>
            <w:rFonts w:ascii="Georgia" w:hAnsi="Georgia"/>
            <w:b/>
            <w:noProof/>
            <w:sz w:val="24"/>
            <w:szCs w:val="18"/>
          </w:rPr>
        </w:pPr>
        <w:r w:rsidRPr="00D517F6">
          <w:t xml:space="preserve"> </w:t>
        </w:r>
        <w:r w:rsidRPr="00D517F6">
          <w:rPr>
            <w:rFonts w:ascii="Futura Std Book" w:hAnsi="Futura Std Book"/>
            <w:sz w:val="14"/>
            <w:szCs w:val="18"/>
          </w:rPr>
          <w:t>©</w:t>
        </w:r>
        <w:r w:rsidRPr="006E5A97">
          <w:rPr>
            <w:rFonts w:ascii="Futura Std Book" w:hAnsi="Futura Std Book"/>
            <w:sz w:val="14"/>
            <w:szCs w:val="18"/>
          </w:rPr>
          <w:t>2014 Coalition for C</w:t>
        </w:r>
        <w:r>
          <w:rPr>
            <w:rFonts w:ascii="Futura Std Book" w:hAnsi="Futura Std Book"/>
            <w:sz w:val="14"/>
            <w:szCs w:val="18"/>
          </w:rPr>
          <w:t>ompassionate Care of California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45" w:rsidRDefault="00FC2C45" w:rsidP="00E30E46">
      <w:pPr>
        <w:spacing w:after="0" w:line="240" w:lineRule="auto"/>
      </w:pPr>
      <w:r>
        <w:separator/>
      </w:r>
    </w:p>
  </w:footnote>
  <w:footnote w:type="continuationSeparator" w:id="0">
    <w:p w:rsidR="00FC2C45" w:rsidRDefault="00FC2C45" w:rsidP="00E3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B1" w:rsidRDefault="007C72B1" w:rsidP="007C72B1">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5E8"/>
    <w:multiLevelType w:val="hybridMultilevel"/>
    <w:tmpl w:val="369EC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437A"/>
    <w:multiLevelType w:val="hybridMultilevel"/>
    <w:tmpl w:val="C4C43422"/>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086D"/>
    <w:multiLevelType w:val="hybridMultilevel"/>
    <w:tmpl w:val="CB18C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97390"/>
    <w:multiLevelType w:val="hybridMultilevel"/>
    <w:tmpl w:val="5A2E32E4"/>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17590"/>
    <w:multiLevelType w:val="hybridMultilevel"/>
    <w:tmpl w:val="C04841A6"/>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E6814"/>
    <w:multiLevelType w:val="hybridMultilevel"/>
    <w:tmpl w:val="102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C2C4E"/>
    <w:multiLevelType w:val="hybridMultilevel"/>
    <w:tmpl w:val="F24281AC"/>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C3160"/>
    <w:multiLevelType w:val="hybridMultilevel"/>
    <w:tmpl w:val="BC9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433EF"/>
    <w:multiLevelType w:val="hybridMultilevel"/>
    <w:tmpl w:val="235CF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582B40"/>
    <w:multiLevelType w:val="hybridMultilevel"/>
    <w:tmpl w:val="E7DE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26E48"/>
    <w:multiLevelType w:val="hybridMultilevel"/>
    <w:tmpl w:val="002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30F4F"/>
    <w:multiLevelType w:val="hybridMultilevel"/>
    <w:tmpl w:val="042E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42678"/>
    <w:multiLevelType w:val="hybridMultilevel"/>
    <w:tmpl w:val="FD2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A06F7"/>
    <w:multiLevelType w:val="hybridMultilevel"/>
    <w:tmpl w:val="B35E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C50520"/>
    <w:multiLevelType w:val="hybridMultilevel"/>
    <w:tmpl w:val="97C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B7E4E"/>
    <w:multiLevelType w:val="hybridMultilevel"/>
    <w:tmpl w:val="89B0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308A9"/>
    <w:multiLevelType w:val="hybridMultilevel"/>
    <w:tmpl w:val="BD46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8442D"/>
    <w:multiLevelType w:val="hybridMultilevel"/>
    <w:tmpl w:val="7230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A4506"/>
    <w:multiLevelType w:val="hybridMultilevel"/>
    <w:tmpl w:val="97C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A2B82"/>
    <w:multiLevelType w:val="hybridMultilevel"/>
    <w:tmpl w:val="CE2E3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463E8B"/>
    <w:multiLevelType w:val="hybridMultilevel"/>
    <w:tmpl w:val="27EE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95E12"/>
    <w:multiLevelType w:val="hybridMultilevel"/>
    <w:tmpl w:val="042E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C70AC"/>
    <w:multiLevelType w:val="hybridMultilevel"/>
    <w:tmpl w:val="B24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18"/>
  </w:num>
  <w:num w:numId="5">
    <w:abstractNumId w:val="22"/>
  </w:num>
  <w:num w:numId="6">
    <w:abstractNumId w:val="6"/>
  </w:num>
  <w:num w:numId="7">
    <w:abstractNumId w:val="11"/>
  </w:num>
  <w:num w:numId="8">
    <w:abstractNumId w:val="21"/>
  </w:num>
  <w:num w:numId="9">
    <w:abstractNumId w:val="4"/>
  </w:num>
  <w:num w:numId="10">
    <w:abstractNumId w:val="1"/>
  </w:num>
  <w:num w:numId="11">
    <w:abstractNumId w:val="3"/>
  </w:num>
  <w:num w:numId="12">
    <w:abstractNumId w:val="5"/>
  </w:num>
  <w:num w:numId="13">
    <w:abstractNumId w:val="7"/>
  </w:num>
  <w:num w:numId="14">
    <w:abstractNumId w:val="10"/>
  </w:num>
  <w:num w:numId="15">
    <w:abstractNumId w:val="8"/>
  </w:num>
  <w:num w:numId="16">
    <w:abstractNumId w:val="13"/>
  </w:num>
  <w:num w:numId="17">
    <w:abstractNumId w:val="0"/>
  </w:num>
  <w:num w:numId="18">
    <w:abstractNumId w:val="19"/>
  </w:num>
  <w:num w:numId="19">
    <w:abstractNumId w:val="2"/>
  </w:num>
  <w:num w:numId="20">
    <w:abstractNumId w:val="20"/>
  </w:num>
  <w:num w:numId="21">
    <w:abstractNumId w:val="17"/>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C3"/>
    <w:rsid w:val="0000073A"/>
    <w:rsid w:val="000426BE"/>
    <w:rsid w:val="000830F9"/>
    <w:rsid w:val="000B2B07"/>
    <w:rsid w:val="001112E0"/>
    <w:rsid w:val="00185206"/>
    <w:rsid w:val="001B07D7"/>
    <w:rsid w:val="001E4CE2"/>
    <w:rsid w:val="002A38EC"/>
    <w:rsid w:val="002D5158"/>
    <w:rsid w:val="0031271D"/>
    <w:rsid w:val="003366AB"/>
    <w:rsid w:val="00342D55"/>
    <w:rsid w:val="003D156D"/>
    <w:rsid w:val="00404006"/>
    <w:rsid w:val="004379F6"/>
    <w:rsid w:val="00450D03"/>
    <w:rsid w:val="00470C07"/>
    <w:rsid w:val="004C3C5C"/>
    <w:rsid w:val="00522442"/>
    <w:rsid w:val="005268A3"/>
    <w:rsid w:val="00583687"/>
    <w:rsid w:val="005D0C3B"/>
    <w:rsid w:val="005D66F6"/>
    <w:rsid w:val="006278BB"/>
    <w:rsid w:val="0063351C"/>
    <w:rsid w:val="006B471D"/>
    <w:rsid w:val="006E5A97"/>
    <w:rsid w:val="007033B7"/>
    <w:rsid w:val="0078001D"/>
    <w:rsid w:val="007C72B1"/>
    <w:rsid w:val="00814EAE"/>
    <w:rsid w:val="00855A89"/>
    <w:rsid w:val="00865977"/>
    <w:rsid w:val="00902BEE"/>
    <w:rsid w:val="00916F11"/>
    <w:rsid w:val="00922FEE"/>
    <w:rsid w:val="00934E00"/>
    <w:rsid w:val="00A54EEC"/>
    <w:rsid w:val="00A958AB"/>
    <w:rsid w:val="00A9784F"/>
    <w:rsid w:val="00BA6476"/>
    <w:rsid w:val="00C175B4"/>
    <w:rsid w:val="00C637F6"/>
    <w:rsid w:val="00C92CB6"/>
    <w:rsid w:val="00CC4DC3"/>
    <w:rsid w:val="00CE427C"/>
    <w:rsid w:val="00D517F6"/>
    <w:rsid w:val="00D879C3"/>
    <w:rsid w:val="00DE2343"/>
    <w:rsid w:val="00E158DE"/>
    <w:rsid w:val="00E30E46"/>
    <w:rsid w:val="00E368DA"/>
    <w:rsid w:val="00EC177E"/>
    <w:rsid w:val="00F238A2"/>
    <w:rsid w:val="00F66876"/>
    <w:rsid w:val="00F919BB"/>
    <w:rsid w:val="00FC2C45"/>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C4DC3"/>
    <w:pPr>
      <w:ind w:left="720"/>
      <w:contextualSpacing/>
    </w:pPr>
  </w:style>
  <w:style w:type="paragraph" w:styleId="Header">
    <w:name w:val="header"/>
    <w:basedOn w:val="Normal"/>
    <w:link w:val="HeaderChar"/>
    <w:uiPriority w:val="99"/>
    <w:unhideWhenUsed/>
    <w:rsid w:val="00E3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46"/>
  </w:style>
  <w:style w:type="paragraph" w:styleId="Footer">
    <w:name w:val="footer"/>
    <w:basedOn w:val="Normal"/>
    <w:link w:val="FooterChar"/>
    <w:uiPriority w:val="99"/>
    <w:unhideWhenUsed/>
    <w:rsid w:val="00E3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46"/>
  </w:style>
  <w:style w:type="paragraph" w:styleId="BalloonText">
    <w:name w:val="Balloon Text"/>
    <w:basedOn w:val="Normal"/>
    <w:link w:val="BalloonTextChar"/>
    <w:uiPriority w:val="99"/>
    <w:semiHidden/>
    <w:unhideWhenUsed/>
    <w:rsid w:val="002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EC"/>
    <w:rPr>
      <w:rFonts w:ascii="Tahoma" w:hAnsi="Tahoma" w:cs="Tahoma"/>
      <w:sz w:val="16"/>
      <w:szCs w:val="16"/>
    </w:rPr>
  </w:style>
  <w:style w:type="character" w:styleId="Hyperlink">
    <w:name w:val="Hyperlink"/>
    <w:basedOn w:val="DefaultParagraphFont"/>
    <w:uiPriority w:val="99"/>
    <w:unhideWhenUsed/>
    <w:rsid w:val="003366AB"/>
    <w:rPr>
      <w:color w:val="0000FF" w:themeColor="hyperlink"/>
      <w:u w:val="single"/>
    </w:rPr>
  </w:style>
  <w:style w:type="character" w:styleId="CommentReference">
    <w:name w:val="annotation reference"/>
    <w:basedOn w:val="DefaultParagraphFont"/>
    <w:uiPriority w:val="99"/>
    <w:semiHidden/>
    <w:unhideWhenUsed/>
    <w:rsid w:val="000B2B07"/>
    <w:rPr>
      <w:sz w:val="16"/>
      <w:szCs w:val="16"/>
    </w:rPr>
  </w:style>
  <w:style w:type="paragraph" w:styleId="CommentText">
    <w:name w:val="annotation text"/>
    <w:basedOn w:val="Normal"/>
    <w:link w:val="CommentTextChar"/>
    <w:uiPriority w:val="99"/>
    <w:semiHidden/>
    <w:unhideWhenUsed/>
    <w:rsid w:val="000B2B07"/>
    <w:pPr>
      <w:spacing w:line="240" w:lineRule="auto"/>
    </w:pPr>
    <w:rPr>
      <w:sz w:val="20"/>
      <w:szCs w:val="20"/>
    </w:rPr>
  </w:style>
  <w:style w:type="character" w:customStyle="1" w:styleId="CommentTextChar">
    <w:name w:val="Comment Text Char"/>
    <w:basedOn w:val="DefaultParagraphFont"/>
    <w:link w:val="CommentText"/>
    <w:uiPriority w:val="99"/>
    <w:semiHidden/>
    <w:rsid w:val="000B2B07"/>
    <w:rPr>
      <w:sz w:val="20"/>
      <w:szCs w:val="20"/>
    </w:rPr>
  </w:style>
  <w:style w:type="paragraph" w:styleId="CommentSubject">
    <w:name w:val="annotation subject"/>
    <w:basedOn w:val="CommentText"/>
    <w:next w:val="CommentText"/>
    <w:link w:val="CommentSubjectChar"/>
    <w:uiPriority w:val="99"/>
    <w:semiHidden/>
    <w:unhideWhenUsed/>
    <w:rsid w:val="000B2B07"/>
    <w:rPr>
      <w:b/>
      <w:bCs/>
    </w:rPr>
  </w:style>
  <w:style w:type="character" w:customStyle="1" w:styleId="CommentSubjectChar">
    <w:name w:val="Comment Subject Char"/>
    <w:basedOn w:val="CommentTextChar"/>
    <w:link w:val="CommentSubject"/>
    <w:uiPriority w:val="99"/>
    <w:semiHidden/>
    <w:rsid w:val="000B2B07"/>
    <w:rPr>
      <w:b/>
      <w:bCs/>
      <w:sz w:val="20"/>
      <w:szCs w:val="20"/>
    </w:rPr>
  </w:style>
  <w:style w:type="paragraph" w:styleId="EndnoteText">
    <w:name w:val="endnote text"/>
    <w:basedOn w:val="Normal"/>
    <w:link w:val="EndnoteTextChar"/>
    <w:semiHidden/>
    <w:rsid w:val="00522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22442"/>
    <w:rPr>
      <w:rFonts w:ascii="Times New Roman" w:eastAsia="Times New Roman" w:hAnsi="Times New Roman" w:cs="Times New Roman"/>
      <w:sz w:val="20"/>
      <w:szCs w:val="20"/>
    </w:rPr>
  </w:style>
  <w:style w:type="character" w:styleId="EndnoteReference">
    <w:name w:val="endnote reference"/>
    <w:semiHidden/>
    <w:rsid w:val="00522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C4DC3"/>
    <w:pPr>
      <w:ind w:left="720"/>
      <w:contextualSpacing/>
    </w:pPr>
  </w:style>
  <w:style w:type="paragraph" w:styleId="Header">
    <w:name w:val="header"/>
    <w:basedOn w:val="Normal"/>
    <w:link w:val="HeaderChar"/>
    <w:uiPriority w:val="99"/>
    <w:unhideWhenUsed/>
    <w:rsid w:val="00E3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46"/>
  </w:style>
  <w:style w:type="paragraph" w:styleId="Footer">
    <w:name w:val="footer"/>
    <w:basedOn w:val="Normal"/>
    <w:link w:val="FooterChar"/>
    <w:uiPriority w:val="99"/>
    <w:unhideWhenUsed/>
    <w:rsid w:val="00E3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46"/>
  </w:style>
  <w:style w:type="paragraph" w:styleId="BalloonText">
    <w:name w:val="Balloon Text"/>
    <w:basedOn w:val="Normal"/>
    <w:link w:val="BalloonTextChar"/>
    <w:uiPriority w:val="99"/>
    <w:semiHidden/>
    <w:unhideWhenUsed/>
    <w:rsid w:val="002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EC"/>
    <w:rPr>
      <w:rFonts w:ascii="Tahoma" w:hAnsi="Tahoma" w:cs="Tahoma"/>
      <w:sz w:val="16"/>
      <w:szCs w:val="16"/>
    </w:rPr>
  </w:style>
  <w:style w:type="character" w:styleId="Hyperlink">
    <w:name w:val="Hyperlink"/>
    <w:basedOn w:val="DefaultParagraphFont"/>
    <w:uiPriority w:val="99"/>
    <w:unhideWhenUsed/>
    <w:rsid w:val="003366AB"/>
    <w:rPr>
      <w:color w:val="0000FF" w:themeColor="hyperlink"/>
      <w:u w:val="single"/>
    </w:rPr>
  </w:style>
  <w:style w:type="character" w:styleId="CommentReference">
    <w:name w:val="annotation reference"/>
    <w:basedOn w:val="DefaultParagraphFont"/>
    <w:uiPriority w:val="99"/>
    <w:semiHidden/>
    <w:unhideWhenUsed/>
    <w:rsid w:val="000B2B07"/>
    <w:rPr>
      <w:sz w:val="16"/>
      <w:szCs w:val="16"/>
    </w:rPr>
  </w:style>
  <w:style w:type="paragraph" w:styleId="CommentText">
    <w:name w:val="annotation text"/>
    <w:basedOn w:val="Normal"/>
    <w:link w:val="CommentTextChar"/>
    <w:uiPriority w:val="99"/>
    <w:semiHidden/>
    <w:unhideWhenUsed/>
    <w:rsid w:val="000B2B07"/>
    <w:pPr>
      <w:spacing w:line="240" w:lineRule="auto"/>
    </w:pPr>
    <w:rPr>
      <w:sz w:val="20"/>
      <w:szCs w:val="20"/>
    </w:rPr>
  </w:style>
  <w:style w:type="character" w:customStyle="1" w:styleId="CommentTextChar">
    <w:name w:val="Comment Text Char"/>
    <w:basedOn w:val="DefaultParagraphFont"/>
    <w:link w:val="CommentText"/>
    <w:uiPriority w:val="99"/>
    <w:semiHidden/>
    <w:rsid w:val="000B2B07"/>
    <w:rPr>
      <w:sz w:val="20"/>
      <w:szCs w:val="20"/>
    </w:rPr>
  </w:style>
  <w:style w:type="paragraph" w:styleId="CommentSubject">
    <w:name w:val="annotation subject"/>
    <w:basedOn w:val="CommentText"/>
    <w:next w:val="CommentText"/>
    <w:link w:val="CommentSubjectChar"/>
    <w:uiPriority w:val="99"/>
    <w:semiHidden/>
    <w:unhideWhenUsed/>
    <w:rsid w:val="000B2B07"/>
    <w:rPr>
      <w:b/>
      <w:bCs/>
    </w:rPr>
  </w:style>
  <w:style w:type="character" w:customStyle="1" w:styleId="CommentSubjectChar">
    <w:name w:val="Comment Subject Char"/>
    <w:basedOn w:val="CommentTextChar"/>
    <w:link w:val="CommentSubject"/>
    <w:uiPriority w:val="99"/>
    <w:semiHidden/>
    <w:rsid w:val="000B2B07"/>
    <w:rPr>
      <w:b/>
      <w:bCs/>
      <w:sz w:val="20"/>
      <w:szCs w:val="20"/>
    </w:rPr>
  </w:style>
  <w:style w:type="paragraph" w:styleId="EndnoteText">
    <w:name w:val="endnote text"/>
    <w:basedOn w:val="Normal"/>
    <w:link w:val="EndnoteTextChar"/>
    <w:semiHidden/>
    <w:rsid w:val="00522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22442"/>
    <w:rPr>
      <w:rFonts w:ascii="Times New Roman" w:eastAsia="Times New Roman" w:hAnsi="Times New Roman" w:cs="Times New Roman"/>
      <w:sz w:val="20"/>
      <w:szCs w:val="20"/>
    </w:rPr>
  </w:style>
  <w:style w:type="character" w:styleId="EndnoteReference">
    <w:name w:val="endnote reference"/>
    <w:semiHidden/>
    <w:rsid w:val="00522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Coalition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C386-CCBB-44C5-81BF-38B7E2D8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Salmi</dc:creator>
  <cp:lastModifiedBy>Liz Salmi</cp:lastModifiedBy>
  <cp:revision>5</cp:revision>
  <cp:lastPrinted>2014-08-06T20:47:00Z</cp:lastPrinted>
  <dcterms:created xsi:type="dcterms:W3CDTF">2014-08-14T21:03:00Z</dcterms:created>
  <dcterms:modified xsi:type="dcterms:W3CDTF">2014-08-14T21:09:00Z</dcterms:modified>
</cp:coreProperties>
</file>